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7DD1" w14:textId="3BFFBB77" w:rsidR="00D91EE1" w:rsidRPr="00840BD2" w:rsidRDefault="002227AC" w:rsidP="00134CA1">
      <w:pPr>
        <w:jc w:val="both"/>
        <w:rPr>
          <w:b/>
          <w:bCs/>
          <w:lang w:val="en-US"/>
        </w:rPr>
      </w:pPr>
      <w:r w:rsidRPr="00840BD2">
        <w:rPr>
          <w:b/>
          <w:bCs/>
          <w:lang w:val="en-US"/>
        </w:rPr>
        <w:t xml:space="preserve">Sustainability </w:t>
      </w:r>
      <w:r w:rsidR="00840BD2">
        <w:rPr>
          <w:b/>
          <w:bCs/>
          <w:lang w:val="en-US"/>
        </w:rPr>
        <w:t>P</w:t>
      </w:r>
      <w:r w:rsidR="0050542C" w:rsidRPr="00840BD2">
        <w:rPr>
          <w:b/>
          <w:bCs/>
          <w:lang w:val="en-US"/>
        </w:rPr>
        <w:t xml:space="preserve">olicy </w:t>
      </w:r>
      <w:r w:rsidRPr="00840BD2">
        <w:rPr>
          <w:b/>
          <w:bCs/>
          <w:lang w:val="en-US"/>
        </w:rPr>
        <w:t xml:space="preserve">for </w:t>
      </w:r>
      <w:r w:rsidR="00840BD2">
        <w:rPr>
          <w:b/>
          <w:bCs/>
          <w:lang w:val="en-US"/>
        </w:rPr>
        <w:t>S</w:t>
      </w:r>
      <w:r w:rsidR="0050542C" w:rsidRPr="00840BD2">
        <w:rPr>
          <w:b/>
          <w:bCs/>
          <w:lang w:val="en-US"/>
        </w:rPr>
        <w:t>uppliers</w:t>
      </w:r>
    </w:p>
    <w:p w14:paraId="399AF8F8" w14:textId="094E1F3C" w:rsidR="0050542C" w:rsidRPr="00840BD2" w:rsidRDefault="0050542C" w:rsidP="00134CA1">
      <w:pPr>
        <w:jc w:val="both"/>
        <w:rPr>
          <w:lang w:val="en-US"/>
        </w:rPr>
      </w:pPr>
    </w:p>
    <w:p w14:paraId="451F5A2B" w14:textId="75BD839F" w:rsidR="0068721B" w:rsidRPr="00840BD2" w:rsidRDefault="034DBED0" w:rsidP="00134CA1">
      <w:pPr>
        <w:jc w:val="both"/>
        <w:rPr>
          <w:lang w:val="en-US"/>
        </w:rPr>
      </w:pPr>
      <w:r w:rsidRPr="00840BD2">
        <w:rPr>
          <w:lang w:val="en-US"/>
        </w:rPr>
        <w:t xml:space="preserve">LOTTE Wedel is a company with over 170 years of tradition and one of the leading manufacturers of chocolate products in Poland, present with its offer in over 60 countries around the world. The foundation of our long presence on the market and the trust of our customers and suppliers are the values that guide us in our business activities. Customer focus, quality assurance, transparency and ethics, respect for all people and their diversity, and action for the community and the environment are just some of them. These values show how we approach our relationships with employees, customers, suppliers and partners. Our commitments to sustainable development are set out in </w:t>
      </w:r>
      <w:r w:rsidR="00840BD2">
        <w:rPr>
          <w:lang w:val="en-US"/>
        </w:rPr>
        <w:t xml:space="preserve">LOTTE </w:t>
      </w:r>
      <w:r w:rsidRPr="00840BD2">
        <w:rPr>
          <w:lang w:val="en-US"/>
        </w:rPr>
        <w:t xml:space="preserve">Wedel's </w:t>
      </w:r>
      <w:r w:rsidR="00840BD2" w:rsidRPr="00840BD2">
        <w:rPr>
          <w:lang w:val="en-US"/>
        </w:rPr>
        <w:t>ES</w:t>
      </w:r>
      <w:r w:rsidR="00840BD2">
        <w:rPr>
          <w:lang w:val="en-US"/>
        </w:rPr>
        <w:t>G</w:t>
      </w:r>
      <w:r w:rsidRPr="00840BD2">
        <w:rPr>
          <w:lang w:val="en-US"/>
        </w:rPr>
        <w:t xml:space="preserve"> (</w:t>
      </w:r>
      <w:r w:rsidR="00840BD2">
        <w:rPr>
          <w:lang w:val="en-US"/>
        </w:rPr>
        <w:t>Environmental, Social and Governance</w:t>
      </w:r>
      <w:r w:rsidRPr="00840BD2">
        <w:rPr>
          <w:lang w:val="en-US"/>
        </w:rPr>
        <w:t xml:space="preserve">) strategy. </w:t>
      </w:r>
    </w:p>
    <w:p w14:paraId="40C865ED" w14:textId="7FC34484" w:rsidR="00362BB8" w:rsidRPr="00840BD2" w:rsidRDefault="0068721B" w:rsidP="00134CA1">
      <w:pPr>
        <w:jc w:val="both"/>
        <w:rPr>
          <w:lang w:val="en-US"/>
        </w:rPr>
      </w:pPr>
      <w:r w:rsidRPr="00840BD2">
        <w:rPr>
          <w:lang w:val="en-US"/>
        </w:rPr>
        <w:t xml:space="preserve">We believe that the key to </w:t>
      </w:r>
      <w:r w:rsidR="00107CF2" w:rsidRPr="00840BD2">
        <w:rPr>
          <w:lang w:val="en-US"/>
        </w:rPr>
        <w:t xml:space="preserve">continuous development </w:t>
      </w:r>
      <w:r w:rsidRPr="00840BD2">
        <w:rPr>
          <w:lang w:val="en-US"/>
        </w:rPr>
        <w:t xml:space="preserve">are </w:t>
      </w:r>
      <w:r w:rsidR="00B12590" w:rsidRPr="00840BD2">
        <w:rPr>
          <w:lang w:val="en-US"/>
        </w:rPr>
        <w:t xml:space="preserve">the people who </w:t>
      </w:r>
      <w:r w:rsidRPr="00840BD2">
        <w:rPr>
          <w:lang w:val="en-US"/>
        </w:rPr>
        <w:t xml:space="preserve">create </w:t>
      </w:r>
      <w:r w:rsidR="001F010C" w:rsidRPr="00840BD2">
        <w:rPr>
          <w:lang w:val="en-US"/>
        </w:rPr>
        <w:t xml:space="preserve">our brand, </w:t>
      </w:r>
      <w:r w:rsidR="00B12590" w:rsidRPr="00840BD2">
        <w:rPr>
          <w:lang w:val="en-US"/>
        </w:rPr>
        <w:t xml:space="preserve">not only within the </w:t>
      </w:r>
      <w:proofErr w:type="spellStart"/>
      <w:r w:rsidR="00B12590" w:rsidRPr="00840BD2">
        <w:rPr>
          <w:lang w:val="en-US"/>
        </w:rPr>
        <w:t>organisation</w:t>
      </w:r>
      <w:proofErr w:type="spellEnd"/>
      <w:r w:rsidR="00B12590" w:rsidRPr="00840BD2">
        <w:rPr>
          <w:lang w:val="en-US"/>
        </w:rPr>
        <w:t xml:space="preserve">, but also </w:t>
      </w:r>
      <w:r w:rsidR="001955EA" w:rsidRPr="00840BD2">
        <w:rPr>
          <w:lang w:val="en-US"/>
        </w:rPr>
        <w:t xml:space="preserve">our partners with whom we cooperate. </w:t>
      </w:r>
      <w:r w:rsidR="00D070C2" w:rsidRPr="00840BD2">
        <w:rPr>
          <w:lang w:val="en-US"/>
        </w:rPr>
        <w:t xml:space="preserve">We want </w:t>
      </w:r>
      <w:r w:rsidR="00107CF2" w:rsidRPr="00840BD2">
        <w:rPr>
          <w:lang w:val="en-US"/>
        </w:rPr>
        <w:t xml:space="preserve">similar </w:t>
      </w:r>
      <w:r w:rsidR="00D070C2" w:rsidRPr="00840BD2">
        <w:rPr>
          <w:lang w:val="en-US"/>
        </w:rPr>
        <w:t xml:space="preserve">values to </w:t>
      </w:r>
      <w:r w:rsidR="00B12590" w:rsidRPr="00840BD2">
        <w:rPr>
          <w:lang w:val="en-US"/>
        </w:rPr>
        <w:t xml:space="preserve">be respected </w:t>
      </w:r>
      <w:r w:rsidR="00D070C2" w:rsidRPr="00840BD2">
        <w:rPr>
          <w:lang w:val="en-US"/>
        </w:rPr>
        <w:t>throughout the supply chain</w:t>
      </w:r>
      <w:r w:rsidR="0048263F" w:rsidRPr="00840BD2">
        <w:rPr>
          <w:lang w:val="en-US"/>
        </w:rPr>
        <w:t>, which is why we include them in our purchasing processes.</w:t>
      </w:r>
    </w:p>
    <w:p w14:paraId="751681B1" w14:textId="66E9F1C5" w:rsidR="00604E72" w:rsidRPr="00840BD2" w:rsidRDefault="034DBED0" w:rsidP="00362BB8">
      <w:pPr>
        <w:jc w:val="both"/>
        <w:rPr>
          <w:lang w:val="en-US"/>
        </w:rPr>
      </w:pPr>
      <w:r w:rsidRPr="00840BD2">
        <w:rPr>
          <w:lang w:val="en-US"/>
        </w:rPr>
        <w:t xml:space="preserve">The aim of this </w:t>
      </w:r>
      <w:r w:rsidR="00840BD2">
        <w:rPr>
          <w:lang w:val="en-US"/>
        </w:rPr>
        <w:t>policy</w:t>
      </w:r>
      <w:r w:rsidRPr="00840BD2">
        <w:rPr>
          <w:lang w:val="en-US"/>
        </w:rPr>
        <w:t xml:space="preserve"> is to ensure that our </w:t>
      </w:r>
      <w:r w:rsidR="00491C0E">
        <w:rPr>
          <w:lang w:val="en-US"/>
        </w:rPr>
        <w:t>S</w:t>
      </w:r>
      <w:r w:rsidRPr="00840BD2">
        <w:rPr>
          <w:lang w:val="en-US"/>
        </w:rPr>
        <w:t xml:space="preserve">uppliers of goods or services take into account global standards of business conduct, ethical principles, sustainable development and applicable laws in their operations. We want to encourage and support our </w:t>
      </w:r>
      <w:r w:rsidR="00491C0E">
        <w:rPr>
          <w:lang w:val="en-US"/>
        </w:rPr>
        <w:t>S</w:t>
      </w:r>
      <w:r w:rsidRPr="00840BD2">
        <w:rPr>
          <w:lang w:val="en-US"/>
        </w:rPr>
        <w:t xml:space="preserve">uppliers to take social and environmental responsibility into account in their activities. We want our cooperation to be based on partnership, trust and good relations. </w:t>
      </w:r>
    </w:p>
    <w:p w14:paraId="5889C03B" w14:textId="1B6EF2D4" w:rsidR="006975CE" w:rsidRPr="00840BD2" w:rsidRDefault="0068721B" w:rsidP="00134CA1">
      <w:pPr>
        <w:jc w:val="both"/>
        <w:rPr>
          <w:lang w:val="en-US"/>
        </w:rPr>
      </w:pPr>
      <w:r w:rsidRPr="00840BD2">
        <w:rPr>
          <w:lang w:val="en-US"/>
        </w:rPr>
        <w:t xml:space="preserve">We therefore expect </w:t>
      </w:r>
      <w:r w:rsidR="00975F2F" w:rsidRPr="00840BD2">
        <w:rPr>
          <w:lang w:val="en-US"/>
        </w:rPr>
        <w:t xml:space="preserve">our </w:t>
      </w:r>
      <w:r w:rsidR="00491C0E">
        <w:rPr>
          <w:lang w:val="en-US"/>
        </w:rPr>
        <w:t>S</w:t>
      </w:r>
      <w:r w:rsidRPr="00840BD2">
        <w:rPr>
          <w:lang w:val="en-US"/>
        </w:rPr>
        <w:t>uppliers</w:t>
      </w:r>
      <w:r w:rsidR="00107CF2" w:rsidRPr="00840BD2">
        <w:rPr>
          <w:lang w:val="en-US"/>
        </w:rPr>
        <w:t xml:space="preserve">, </w:t>
      </w:r>
      <w:r w:rsidRPr="00840BD2">
        <w:rPr>
          <w:lang w:val="en-US"/>
        </w:rPr>
        <w:t xml:space="preserve">contractors and business partners </w:t>
      </w:r>
      <w:r w:rsidR="00634B6E" w:rsidRPr="00840BD2">
        <w:rPr>
          <w:lang w:val="en-US"/>
        </w:rPr>
        <w:t xml:space="preserve">to identify with and act in accordance with the above values </w:t>
      </w:r>
      <w:r w:rsidR="00A7565F" w:rsidRPr="00840BD2">
        <w:rPr>
          <w:lang w:val="en-US"/>
        </w:rPr>
        <w:t xml:space="preserve">and principles, </w:t>
      </w:r>
      <w:r w:rsidR="00634B6E" w:rsidRPr="00840BD2">
        <w:rPr>
          <w:lang w:val="en-US"/>
        </w:rPr>
        <w:t xml:space="preserve">while maintaining honesty, truthfulness, </w:t>
      </w:r>
      <w:r w:rsidR="00066483" w:rsidRPr="00840BD2">
        <w:rPr>
          <w:lang w:val="en-US"/>
        </w:rPr>
        <w:t xml:space="preserve">respect for diversity </w:t>
      </w:r>
      <w:r w:rsidR="00634B6E" w:rsidRPr="00840BD2">
        <w:rPr>
          <w:lang w:val="en-US"/>
        </w:rPr>
        <w:t xml:space="preserve">and </w:t>
      </w:r>
      <w:r w:rsidR="00066483" w:rsidRPr="00840BD2">
        <w:rPr>
          <w:lang w:val="en-US"/>
        </w:rPr>
        <w:t xml:space="preserve">the rights </w:t>
      </w:r>
      <w:r w:rsidR="00634B6E" w:rsidRPr="00840BD2">
        <w:rPr>
          <w:lang w:val="en-US"/>
        </w:rPr>
        <w:t xml:space="preserve">of all persons and entities. </w:t>
      </w:r>
    </w:p>
    <w:p w14:paraId="5C8BF8A7" w14:textId="0DC6FC46" w:rsidR="00634B6E" w:rsidRPr="00840BD2" w:rsidRDefault="001F010C" w:rsidP="00134CA1">
      <w:pPr>
        <w:jc w:val="both"/>
        <w:rPr>
          <w:lang w:val="en-US"/>
        </w:rPr>
      </w:pPr>
      <w:r w:rsidRPr="00840BD2">
        <w:rPr>
          <w:lang w:val="en-US"/>
        </w:rPr>
        <w:t xml:space="preserve">Conduct that is inconsistent with these values </w:t>
      </w:r>
      <w:r w:rsidR="00856623" w:rsidRPr="00840BD2">
        <w:rPr>
          <w:lang w:val="en-US"/>
        </w:rPr>
        <w:t xml:space="preserve">or violates these principles excludes the possibility of cooperation and </w:t>
      </w:r>
      <w:r w:rsidR="002544CA" w:rsidRPr="00840BD2">
        <w:rPr>
          <w:lang w:val="en-US"/>
        </w:rPr>
        <w:t xml:space="preserve">may constitute </w:t>
      </w:r>
      <w:r w:rsidR="000D0EA4" w:rsidRPr="00840BD2">
        <w:rPr>
          <w:lang w:val="en-US"/>
        </w:rPr>
        <w:t xml:space="preserve">grounds for terminating all relations with </w:t>
      </w:r>
      <w:r w:rsidR="002544CA" w:rsidRPr="00840BD2">
        <w:rPr>
          <w:lang w:val="en-US"/>
        </w:rPr>
        <w:t>the Supplier</w:t>
      </w:r>
      <w:r w:rsidR="000D0EA4" w:rsidRPr="00840BD2">
        <w:rPr>
          <w:lang w:val="en-US"/>
        </w:rPr>
        <w:t>.</w:t>
      </w:r>
    </w:p>
    <w:p w14:paraId="44AC94D4" w14:textId="77777777" w:rsidR="000F5B77" w:rsidRPr="00840BD2" w:rsidRDefault="000F5B77" w:rsidP="00134CA1">
      <w:pPr>
        <w:jc w:val="both"/>
        <w:rPr>
          <w:lang w:val="en-US"/>
        </w:rPr>
      </w:pPr>
    </w:p>
    <w:p w14:paraId="462EE518" w14:textId="59D40528" w:rsidR="000F5B77" w:rsidRPr="00614DE7" w:rsidRDefault="000F5B77" w:rsidP="00134CA1">
      <w:pPr>
        <w:pStyle w:val="Akapitzlist"/>
        <w:numPr>
          <w:ilvl w:val="0"/>
          <w:numId w:val="2"/>
        </w:numPr>
        <w:jc w:val="both"/>
        <w:rPr>
          <w:b/>
          <w:bCs/>
        </w:rPr>
      </w:pPr>
      <w:proofErr w:type="spellStart"/>
      <w:r w:rsidRPr="00614DE7">
        <w:rPr>
          <w:b/>
          <w:bCs/>
        </w:rPr>
        <w:t>Compliance</w:t>
      </w:r>
      <w:proofErr w:type="spellEnd"/>
      <w:r w:rsidRPr="00614DE7">
        <w:rPr>
          <w:b/>
          <w:bCs/>
        </w:rPr>
        <w:t xml:space="preserve"> </w:t>
      </w:r>
      <w:r w:rsidR="00E611F0" w:rsidRPr="00614DE7">
        <w:rPr>
          <w:b/>
          <w:bCs/>
        </w:rPr>
        <w:t xml:space="preserve">with </w:t>
      </w:r>
      <w:proofErr w:type="spellStart"/>
      <w:r w:rsidR="00E611F0" w:rsidRPr="00614DE7">
        <w:rPr>
          <w:b/>
          <w:bCs/>
        </w:rPr>
        <w:t>existing</w:t>
      </w:r>
      <w:proofErr w:type="spellEnd"/>
      <w:r w:rsidR="00E611F0" w:rsidRPr="00614DE7">
        <w:rPr>
          <w:b/>
          <w:bCs/>
        </w:rPr>
        <w:t xml:space="preserve"> </w:t>
      </w:r>
      <w:proofErr w:type="spellStart"/>
      <w:r w:rsidR="00E611F0" w:rsidRPr="00614DE7">
        <w:rPr>
          <w:b/>
          <w:bCs/>
        </w:rPr>
        <w:t>laws</w:t>
      </w:r>
      <w:proofErr w:type="spellEnd"/>
    </w:p>
    <w:p w14:paraId="5335D6D3" w14:textId="51A37C4A" w:rsidR="00A36EF4" w:rsidRPr="00840BD2" w:rsidRDefault="00A36EF4" w:rsidP="00134CA1">
      <w:pPr>
        <w:jc w:val="both"/>
        <w:rPr>
          <w:lang w:val="en-US"/>
        </w:rPr>
      </w:pPr>
      <w:r w:rsidRPr="00840BD2">
        <w:rPr>
          <w:lang w:val="en-US"/>
        </w:rPr>
        <w:t xml:space="preserve">All activities </w:t>
      </w:r>
      <w:r w:rsidR="002544CA" w:rsidRPr="00840BD2">
        <w:rPr>
          <w:lang w:val="en-US"/>
        </w:rPr>
        <w:t xml:space="preserve">of the Supplier </w:t>
      </w:r>
      <w:r w:rsidRPr="00840BD2">
        <w:rPr>
          <w:lang w:val="en-US"/>
        </w:rPr>
        <w:t xml:space="preserve">should be focused on ensuring compliance with legal regulations </w:t>
      </w:r>
      <w:r w:rsidR="007243D2" w:rsidRPr="00840BD2">
        <w:rPr>
          <w:lang w:val="en-US"/>
        </w:rPr>
        <w:t>and</w:t>
      </w:r>
      <w:r w:rsidRPr="00840BD2">
        <w:rPr>
          <w:lang w:val="en-US"/>
        </w:rPr>
        <w:t xml:space="preserve"> contractual provisions </w:t>
      </w:r>
      <w:r w:rsidR="00B12590" w:rsidRPr="00840BD2">
        <w:rPr>
          <w:lang w:val="en-US"/>
        </w:rPr>
        <w:t xml:space="preserve">in order </w:t>
      </w:r>
      <w:r w:rsidR="007243D2" w:rsidRPr="00840BD2">
        <w:rPr>
          <w:lang w:val="en-US"/>
        </w:rPr>
        <w:t xml:space="preserve">to ensure the highest market </w:t>
      </w:r>
      <w:r w:rsidR="002F4D46" w:rsidRPr="00840BD2">
        <w:rPr>
          <w:lang w:val="en-US"/>
        </w:rPr>
        <w:t xml:space="preserve">and industry </w:t>
      </w:r>
      <w:r w:rsidR="007243D2" w:rsidRPr="00840BD2">
        <w:rPr>
          <w:lang w:val="en-US"/>
        </w:rPr>
        <w:t xml:space="preserve">standards, as well as </w:t>
      </w:r>
      <w:r w:rsidR="00DF4B4A" w:rsidRPr="00840BD2">
        <w:rPr>
          <w:lang w:val="en-US"/>
        </w:rPr>
        <w:t xml:space="preserve">on creating a business based </w:t>
      </w:r>
      <w:r w:rsidR="007243D2" w:rsidRPr="00840BD2">
        <w:rPr>
          <w:lang w:val="en-US"/>
        </w:rPr>
        <w:t>on openness, mutual respect, appreciation and support for diversity, and ethical and transparent operations.</w:t>
      </w:r>
    </w:p>
    <w:p w14:paraId="00A8634F" w14:textId="067E5797" w:rsidR="00635E6A" w:rsidRPr="00840BD2" w:rsidRDefault="007243D2" w:rsidP="00134CA1">
      <w:pPr>
        <w:jc w:val="both"/>
        <w:rPr>
          <w:lang w:val="en-US"/>
        </w:rPr>
      </w:pPr>
      <w:r w:rsidRPr="00840BD2">
        <w:rPr>
          <w:lang w:val="en-US"/>
        </w:rPr>
        <w:t>The Supplier achieves this understanding of compliance through</w:t>
      </w:r>
      <w:r w:rsidR="00107CF2" w:rsidRPr="00840BD2">
        <w:rPr>
          <w:lang w:val="en-US"/>
        </w:rPr>
        <w:t>,</w:t>
      </w:r>
      <w:r w:rsidRPr="00840BD2">
        <w:rPr>
          <w:lang w:val="en-US"/>
        </w:rPr>
        <w:t xml:space="preserve"> among other things:</w:t>
      </w:r>
    </w:p>
    <w:p w14:paraId="7A5DBF92" w14:textId="4C76B270" w:rsidR="00590164" w:rsidRPr="00840BD2" w:rsidRDefault="00590164" w:rsidP="00134CA1">
      <w:pPr>
        <w:jc w:val="both"/>
        <w:rPr>
          <w:u w:val="single"/>
          <w:lang w:val="en-US"/>
        </w:rPr>
      </w:pPr>
      <w:r w:rsidRPr="00840BD2">
        <w:rPr>
          <w:u w:val="single"/>
          <w:lang w:val="en-US"/>
        </w:rPr>
        <w:t>Compliance with human rights regulations</w:t>
      </w:r>
    </w:p>
    <w:p w14:paraId="1DD809D4" w14:textId="43CDE53B" w:rsidR="00BE3313" w:rsidRPr="00840BD2" w:rsidRDefault="00840BD2" w:rsidP="00134CA1">
      <w:pPr>
        <w:jc w:val="both"/>
        <w:rPr>
          <w:lang w:val="en-US"/>
        </w:rPr>
      </w:pPr>
      <w:r>
        <w:rPr>
          <w:lang w:val="en-US"/>
        </w:rPr>
        <w:t>S</w:t>
      </w:r>
      <w:r w:rsidR="00BE3313" w:rsidRPr="00840BD2">
        <w:rPr>
          <w:lang w:val="en-US"/>
        </w:rPr>
        <w:t xml:space="preserve">upplier's activities do not violate the freedom granted to every human being and other fundamental, inalienable human rights as defined in the Charter of the United Nations, the Universal Declaration of Human Rights and the European Convention on Human Rights. </w:t>
      </w:r>
    </w:p>
    <w:p w14:paraId="4D65E07F" w14:textId="500C1955" w:rsidR="00590164" w:rsidRPr="00840BD2" w:rsidRDefault="00840BD2" w:rsidP="00134CA1">
      <w:pPr>
        <w:jc w:val="both"/>
        <w:rPr>
          <w:lang w:val="en-US"/>
        </w:rPr>
      </w:pPr>
      <w:r>
        <w:rPr>
          <w:lang w:val="en-US"/>
        </w:rPr>
        <w:t>S</w:t>
      </w:r>
      <w:r w:rsidR="00364842" w:rsidRPr="00840BD2">
        <w:rPr>
          <w:lang w:val="en-US"/>
        </w:rPr>
        <w:t xml:space="preserve">upplier does not engage in practices that lead to the inhuman or degrading treatment of anyone, the use of coercion or other forms of terror, or the promotion of any form of torture, detention or </w:t>
      </w:r>
      <w:r w:rsidR="00B53318" w:rsidRPr="00840BD2">
        <w:rPr>
          <w:lang w:val="en-US"/>
        </w:rPr>
        <w:t>slave</w:t>
      </w:r>
      <w:r>
        <w:rPr>
          <w:lang w:val="en-US"/>
        </w:rPr>
        <w:t xml:space="preserve"> or forced</w:t>
      </w:r>
      <w:r w:rsidR="00364842" w:rsidRPr="00840BD2">
        <w:rPr>
          <w:lang w:val="en-US"/>
        </w:rPr>
        <w:t xml:space="preserve"> </w:t>
      </w:r>
      <w:proofErr w:type="spellStart"/>
      <w:r w:rsidR="00364842" w:rsidRPr="00840BD2">
        <w:rPr>
          <w:lang w:val="en-US"/>
        </w:rPr>
        <w:t>labour</w:t>
      </w:r>
      <w:proofErr w:type="spellEnd"/>
      <w:r w:rsidR="00B53318" w:rsidRPr="00840BD2">
        <w:rPr>
          <w:lang w:val="en-US"/>
        </w:rPr>
        <w:t>.</w:t>
      </w:r>
    </w:p>
    <w:p w14:paraId="5AB01080" w14:textId="20F2D959" w:rsidR="002F4D46" w:rsidRPr="00840BD2" w:rsidRDefault="00840BD2" w:rsidP="002F4D46">
      <w:pPr>
        <w:jc w:val="both"/>
        <w:rPr>
          <w:lang w:val="en-US"/>
        </w:rPr>
      </w:pPr>
      <w:r>
        <w:rPr>
          <w:lang w:val="en-US"/>
        </w:rPr>
        <w:t>S</w:t>
      </w:r>
      <w:r w:rsidR="002F4D46" w:rsidRPr="00840BD2">
        <w:rPr>
          <w:lang w:val="en-US"/>
        </w:rPr>
        <w:t>upplier respects the rights of employees to form and join trade unions, collective bargaining agreements and associations.</w:t>
      </w:r>
    </w:p>
    <w:p w14:paraId="3658B8F3" w14:textId="77777777" w:rsidR="002F4D46" w:rsidRPr="00840BD2" w:rsidRDefault="002F4D46" w:rsidP="002F4D46">
      <w:pPr>
        <w:jc w:val="both"/>
        <w:rPr>
          <w:lang w:val="en-US"/>
        </w:rPr>
      </w:pPr>
    </w:p>
    <w:p w14:paraId="2F75D45F" w14:textId="0A0C56BC" w:rsidR="002F4D46" w:rsidRPr="00840BD2" w:rsidRDefault="034DBED0" w:rsidP="002F4D46">
      <w:pPr>
        <w:jc w:val="both"/>
        <w:rPr>
          <w:u w:val="single"/>
          <w:lang w:val="en-US"/>
        </w:rPr>
      </w:pPr>
      <w:r w:rsidRPr="00840BD2">
        <w:rPr>
          <w:u w:val="single"/>
          <w:lang w:val="en-US"/>
        </w:rPr>
        <w:lastRenderedPageBreak/>
        <w:t>Prevention of harassment and discrimination</w:t>
      </w:r>
    </w:p>
    <w:p w14:paraId="37E1ADEC" w14:textId="1F88E9D3" w:rsidR="002F4D46" w:rsidRPr="00840BD2" w:rsidRDefault="034DBED0" w:rsidP="002F4D46">
      <w:pPr>
        <w:jc w:val="both"/>
        <w:rPr>
          <w:lang w:val="en-US"/>
        </w:rPr>
      </w:pPr>
      <w:r w:rsidRPr="00840BD2">
        <w:rPr>
          <w:lang w:val="en-US"/>
        </w:rPr>
        <w:t xml:space="preserve">Supplier shall strictly comply with all applicable laws and regulations prohibiting any discrimination in the recruitment and employment process on the basis of religion, age, nationality, skin </w:t>
      </w:r>
      <w:proofErr w:type="spellStart"/>
      <w:r w:rsidRPr="00840BD2">
        <w:rPr>
          <w:lang w:val="en-US"/>
        </w:rPr>
        <w:t>colour</w:t>
      </w:r>
      <w:proofErr w:type="spellEnd"/>
      <w:r w:rsidRPr="00840BD2">
        <w:rPr>
          <w:lang w:val="en-US"/>
        </w:rPr>
        <w:t>, gender, sexual orientation, physical condition, health, political beliefs, religion or other criteria prohibited by law.</w:t>
      </w:r>
    </w:p>
    <w:p w14:paraId="0CAD038B" w14:textId="77777777" w:rsidR="002F4D46" w:rsidRPr="00840BD2" w:rsidRDefault="002F4D46" w:rsidP="002F4D46">
      <w:pPr>
        <w:jc w:val="both"/>
        <w:rPr>
          <w:lang w:val="en-US"/>
        </w:rPr>
      </w:pPr>
    </w:p>
    <w:p w14:paraId="3D9CA64D" w14:textId="1F46D41B" w:rsidR="00635E6A" w:rsidRPr="00840BD2" w:rsidRDefault="00635E6A" w:rsidP="00134CA1">
      <w:pPr>
        <w:jc w:val="both"/>
        <w:rPr>
          <w:u w:val="single"/>
          <w:lang w:val="en-US"/>
        </w:rPr>
      </w:pPr>
      <w:r w:rsidRPr="00840BD2">
        <w:rPr>
          <w:u w:val="single"/>
          <w:lang w:val="en-US"/>
        </w:rPr>
        <w:t>Compliance with employment</w:t>
      </w:r>
      <w:r w:rsidR="00B114DC" w:rsidRPr="00840BD2">
        <w:rPr>
          <w:u w:val="single"/>
          <w:lang w:val="en-US"/>
        </w:rPr>
        <w:t xml:space="preserve">, health and safety </w:t>
      </w:r>
      <w:r w:rsidRPr="00840BD2">
        <w:rPr>
          <w:u w:val="single"/>
          <w:lang w:val="en-US"/>
        </w:rPr>
        <w:t xml:space="preserve">regulations </w:t>
      </w:r>
      <w:r w:rsidR="00F25D15" w:rsidRPr="00840BD2">
        <w:rPr>
          <w:u w:val="single"/>
          <w:lang w:val="en-US"/>
        </w:rPr>
        <w:t>and prevention of misconduct in the workplace</w:t>
      </w:r>
    </w:p>
    <w:p w14:paraId="51D58296" w14:textId="3EAA1E54" w:rsidR="00635E6A" w:rsidRPr="00840BD2" w:rsidRDefault="00840BD2" w:rsidP="00134CA1">
      <w:pPr>
        <w:jc w:val="both"/>
        <w:rPr>
          <w:lang w:val="en-US"/>
        </w:rPr>
      </w:pPr>
      <w:r>
        <w:rPr>
          <w:lang w:val="en-US"/>
        </w:rPr>
        <w:t>S</w:t>
      </w:r>
      <w:r w:rsidR="00635E6A" w:rsidRPr="00840BD2">
        <w:rPr>
          <w:lang w:val="en-US"/>
        </w:rPr>
        <w:t>upplier fully complies with international, European and national employment regulations</w:t>
      </w:r>
      <w:r w:rsidR="00F129E2" w:rsidRPr="00840BD2">
        <w:rPr>
          <w:lang w:val="en-US"/>
        </w:rPr>
        <w:t>, which is reflected in the following employment principles:</w:t>
      </w:r>
    </w:p>
    <w:p w14:paraId="535821A0" w14:textId="31437B76" w:rsidR="00F129E2" w:rsidRPr="00840BD2" w:rsidRDefault="00F129E2" w:rsidP="00134CA1">
      <w:pPr>
        <w:pStyle w:val="Akapitzlist"/>
        <w:numPr>
          <w:ilvl w:val="0"/>
          <w:numId w:val="1"/>
        </w:numPr>
        <w:jc w:val="both"/>
        <w:rPr>
          <w:lang w:val="en-US"/>
        </w:rPr>
      </w:pPr>
      <w:r w:rsidRPr="00840BD2">
        <w:rPr>
          <w:lang w:val="en-US"/>
        </w:rPr>
        <w:t xml:space="preserve">prohibition of slave or forced </w:t>
      </w:r>
      <w:proofErr w:type="spellStart"/>
      <w:r w:rsidRPr="00840BD2">
        <w:rPr>
          <w:lang w:val="en-US"/>
        </w:rPr>
        <w:t>labour</w:t>
      </w:r>
      <w:proofErr w:type="spellEnd"/>
      <w:r w:rsidRPr="00840BD2">
        <w:rPr>
          <w:lang w:val="en-US"/>
        </w:rPr>
        <w:t xml:space="preserve"> </w:t>
      </w:r>
      <w:r w:rsidR="003E1D19" w:rsidRPr="00840BD2">
        <w:rPr>
          <w:lang w:val="en-US"/>
        </w:rPr>
        <w:t xml:space="preserve">and adequate remuneration for work performed </w:t>
      </w:r>
      <w:r w:rsidRPr="00840BD2">
        <w:rPr>
          <w:lang w:val="en-US"/>
        </w:rPr>
        <w:t xml:space="preserve">– employment must be based on the free and informed will of the person performing the work </w:t>
      </w:r>
      <w:r w:rsidR="003E1D19" w:rsidRPr="00840BD2">
        <w:rPr>
          <w:lang w:val="en-US"/>
        </w:rPr>
        <w:t xml:space="preserve">and </w:t>
      </w:r>
      <w:r w:rsidR="00DF4B4A" w:rsidRPr="00840BD2">
        <w:rPr>
          <w:lang w:val="en-US"/>
        </w:rPr>
        <w:t xml:space="preserve">be </w:t>
      </w:r>
      <w:r w:rsidR="003E1D19" w:rsidRPr="00840BD2">
        <w:rPr>
          <w:lang w:val="en-US"/>
        </w:rPr>
        <w:t>adequately and fairly remunerated</w:t>
      </w:r>
      <w:r w:rsidRPr="00840BD2">
        <w:rPr>
          <w:lang w:val="en-US"/>
        </w:rPr>
        <w:t>;</w:t>
      </w:r>
    </w:p>
    <w:p w14:paraId="45AF277E" w14:textId="2F9A7D46" w:rsidR="00F129E2" w:rsidRPr="00840BD2" w:rsidRDefault="00F129E2" w:rsidP="00134CA1">
      <w:pPr>
        <w:pStyle w:val="Akapitzlist"/>
        <w:numPr>
          <w:ilvl w:val="0"/>
          <w:numId w:val="1"/>
        </w:numPr>
        <w:jc w:val="both"/>
        <w:rPr>
          <w:lang w:val="en-US"/>
        </w:rPr>
      </w:pPr>
      <w:r w:rsidRPr="00840BD2">
        <w:rPr>
          <w:lang w:val="en-US"/>
        </w:rPr>
        <w:t>the employment of children is strictly prohibited, and the employment of young people may only take place on the basis of the</w:t>
      </w:r>
      <w:r w:rsidR="00B12590" w:rsidRPr="00840BD2">
        <w:rPr>
          <w:lang w:val="en-US"/>
        </w:rPr>
        <w:t xml:space="preserve"> relevant </w:t>
      </w:r>
      <w:r w:rsidRPr="00840BD2">
        <w:rPr>
          <w:lang w:val="en-US"/>
        </w:rPr>
        <w:t>regulations on the employment of young people;</w:t>
      </w:r>
    </w:p>
    <w:p w14:paraId="10DC5DD5" w14:textId="25B1412B" w:rsidR="00F129E2" w:rsidRPr="00840BD2" w:rsidRDefault="00F71767" w:rsidP="00134CA1">
      <w:pPr>
        <w:pStyle w:val="Akapitzlist"/>
        <w:numPr>
          <w:ilvl w:val="0"/>
          <w:numId w:val="1"/>
        </w:numPr>
        <w:jc w:val="both"/>
        <w:rPr>
          <w:lang w:val="en-US"/>
        </w:rPr>
      </w:pPr>
      <w:r w:rsidRPr="00840BD2">
        <w:rPr>
          <w:lang w:val="en-US"/>
        </w:rPr>
        <w:t xml:space="preserve">compliance with accepted standards for working hours and rest periods, as well as holidays and other benefits provided for by applicable </w:t>
      </w:r>
      <w:proofErr w:type="spellStart"/>
      <w:r w:rsidRPr="00840BD2">
        <w:rPr>
          <w:lang w:val="en-US"/>
        </w:rPr>
        <w:t>labour</w:t>
      </w:r>
      <w:proofErr w:type="spellEnd"/>
      <w:r w:rsidRPr="00840BD2">
        <w:rPr>
          <w:lang w:val="en-US"/>
        </w:rPr>
        <w:t xml:space="preserve"> law;</w:t>
      </w:r>
    </w:p>
    <w:p w14:paraId="1C1DC984" w14:textId="78E4CCE5" w:rsidR="00F71767" w:rsidRPr="00840BD2" w:rsidRDefault="00F71767" w:rsidP="00134CA1">
      <w:pPr>
        <w:pStyle w:val="Akapitzlist"/>
        <w:numPr>
          <w:ilvl w:val="0"/>
          <w:numId w:val="1"/>
        </w:numPr>
        <w:jc w:val="both"/>
        <w:rPr>
          <w:lang w:val="en-US"/>
        </w:rPr>
      </w:pPr>
      <w:r w:rsidRPr="00840BD2">
        <w:rPr>
          <w:lang w:val="en-US"/>
        </w:rPr>
        <w:t xml:space="preserve">counteracting, responding to and enabling employees to report any form of inappropriate </w:t>
      </w:r>
      <w:proofErr w:type="spellStart"/>
      <w:r w:rsidRPr="00840BD2">
        <w:rPr>
          <w:lang w:val="en-US"/>
        </w:rPr>
        <w:t>behaviour</w:t>
      </w:r>
      <w:proofErr w:type="spellEnd"/>
      <w:r w:rsidRPr="00840BD2">
        <w:rPr>
          <w:lang w:val="en-US"/>
        </w:rPr>
        <w:t xml:space="preserve"> in the workplace, such as discrimination, harassment, violation of personal rights or mobbing;</w:t>
      </w:r>
    </w:p>
    <w:p w14:paraId="7C955A95" w14:textId="34C3F060" w:rsidR="00F71767" w:rsidRPr="00840BD2" w:rsidRDefault="00F71767" w:rsidP="00134CA1">
      <w:pPr>
        <w:pStyle w:val="Akapitzlist"/>
        <w:numPr>
          <w:ilvl w:val="0"/>
          <w:numId w:val="1"/>
        </w:numPr>
        <w:jc w:val="both"/>
        <w:rPr>
          <w:lang w:val="en-US"/>
        </w:rPr>
      </w:pPr>
      <w:r w:rsidRPr="00840BD2">
        <w:rPr>
          <w:lang w:val="en-US"/>
        </w:rPr>
        <w:t xml:space="preserve">ensuring that all employees work in safe </w:t>
      </w:r>
      <w:r w:rsidR="003E1D19" w:rsidRPr="00840BD2">
        <w:rPr>
          <w:lang w:val="en-US"/>
        </w:rPr>
        <w:t xml:space="preserve">and hygienic </w:t>
      </w:r>
      <w:r w:rsidRPr="00840BD2">
        <w:rPr>
          <w:lang w:val="en-US"/>
        </w:rPr>
        <w:t xml:space="preserve">conditions, caring for the health of employees </w:t>
      </w:r>
      <w:r w:rsidR="00D424C4" w:rsidRPr="00840BD2">
        <w:rPr>
          <w:lang w:val="en-US"/>
        </w:rPr>
        <w:t>and fire protection</w:t>
      </w:r>
      <w:r w:rsidR="003E1D19" w:rsidRPr="00840BD2">
        <w:rPr>
          <w:lang w:val="en-US"/>
        </w:rPr>
        <w:t xml:space="preserve">, and providing tools appropriate and adequate for the tasks </w:t>
      </w:r>
      <w:r w:rsidR="009E531E" w:rsidRPr="00840BD2">
        <w:rPr>
          <w:lang w:val="en-US"/>
        </w:rPr>
        <w:t xml:space="preserve">and </w:t>
      </w:r>
      <w:r w:rsidR="003E1D19" w:rsidRPr="00840BD2">
        <w:rPr>
          <w:lang w:val="en-US"/>
        </w:rPr>
        <w:t>type of work performed</w:t>
      </w:r>
      <w:r w:rsidR="009E531E" w:rsidRPr="00840BD2">
        <w:rPr>
          <w:lang w:val="en-US"/>
        </w:rPr>
        <w:t xml:space="preserve">, as well as </w:t>
      </w:r>
      <w:r w:rsidR="003E1D19" w:rsidRPr="00840BD2">
        <w:rPr>
          <w:lang w:val="en-US"/>
        </w:rPr>
        <w:t>access to drinking water, sanitary facilities and emergency medical assistance;</w:t>
      </w:r>
    </w:p>
    <w:p w14:paraId="6FA34B5D" w14:textId="0CEF7084" w:rsidR="003E1D19" w:rsidRPr="00840BD2" w:rsidRDefault="00AA6193" w:rsidP="00134CA1">
      <w:pPr>
        <w:pStyle w:val="Akapitzlist"/>
        <w:numPr>
          <w:ilvl w:val="0"/>
          <w:numId w:val="1"/>
        </w:numPr>
        <w:jc w:val="both"/>
        <w:rPr>
          <w:lang w:val="en-US"/>
        </w:rPr>
      </w:pPr>
      <w:r w:rsidRPr="00840BD2">
        <w:rPr>
          <w:lang w:val="en-US"/>
        </w:rPr>
        <w:t xml:space="preserve">ensuring that </w:t>
      </w:r>
      <w:r w:rsidR="000C6B51" w:rsidRPr="00840BD2">
        <w:rPr>
          <w:lang w:val="en-US"/>
        </w:rPr>
        <w:t xml:space="preserve">employees </w:t>
      </w:r>
      <w:r w:rsidRPr="00840BD2">
        <w:rPr>
          <w:lang w:val="en-US"/>
        </w:rPr>
        <w:t>are free to join trade unions and other similar entities provided for by law.</w:t>
      </w:r>
    </w:p>
    <w:p w14:paraId="79538BCE" w14:textId="31728393" w:rsidR="00635E6A" w:rsidRPr="00840BD2" w:rsidRDefault="00840BD2" w:rsidP="00134CA1">
      <w:pPr>
        <w:jc w:val="both"/>
        <w:rPr>
          <w:lang w:val="en-US"/>
        </w:rPr>
      </w:pPr>
      <w:r>
        <w:rPr>
          <w:lang w:val="en-US"/>
        </w:rPr>
        <w:t>S</w:t>
      </w:r>
      <w:r w:rsidR="002D779B" w:rsidRPr="00840BD2">
        <w:rPr>
          <w:lang w:val="en-US"/>
        </w:rPr>
        <w:t xml:space="preserve">upplier </w:t>
      </w:r>
      <w:r w:rsidR="002F04DF" w:rsidRPr="00840BD2">
        <w:rPr>
          <w:lang w:val="en-US"/>
        </w:rPr>
        <w:t xml:space="preserve">shall ensure that </w:t>
      </w:r>
      <w:r w:rsidR="00894741" w:rsidRPr="00840BD2">
        <w:rPr>
          <w:lang w:val="en-US"/>
        </w:rPr>
        <w:t xml:space="preserve">it has established and </w:t>
      </w:r>
      <w:r w:rsidR="003E2E5C" w:rsidRPr="00840BD2">
        <w:rPr>
          <w:lang w:val="en-US"/>
        </w:rPr>
        <w:t xml:space="preserve">maintains </w:t>
      </w:r>
      <w:r w:rsidR="00894741" w:rsidRPr="00840BD2">
        <w:rPr>
          <w:lang w:val="en-US"/>
        </w:rPr>
        <w:t xml:space="preserve">confidential </w:t>
      </w:r>
      <w:r w:rsidR="003E2E5C" w:rsidRPr="00840BD2">
        <w:rPr>
          <w:lang w:val="en-US"/>
        </w:rPr>
        <w:t xml:space="preserve">channels for reporting irregularities and takes objective measures to </w:t>
      </w:r>
      <w:r w:rsidR="00B114DC" w:rsidRPr="00840BD2">
        <w:rPr>
          <w:lang w:val="en-US"/>
        </w:rPr>
        <w:t xml:space="preserve">counteract and </w:t>
      </w:r>
      <w:r w:rsidR="003E2E5C" w:rsidRPr="00840BD2">
        <w:rPr>
          <w:lang w:val="en-US"/>
        </w:rPr>
        <w:t xml:space="preserve">confirm any irregularities that arise, as well as implementing appropriate follow-up measures in cases where reported irregularities are confirmed and preventing any retaliatory measures against those who report them. </w:t>
      </w:r>
    </w:p>
    <w:p w14:paraId="58A9A7A5" w14:textId="77777777" w:rsidR="0073418C" w:rsidRPr="00840BD2" w:rsidRDefault="0073418C" w:rsidP="00134CA1">
      <w:pPr>
        <w:jc w:val="both"/>
        <w:rPr>
          <w:u w:val="single"/>
          <w:lang w:val="en-US"/>
        </w:rPr>
      </w:pPr>
    </w:p>
    <w:p w14:paraId="2D82A035" w14:textId="2F16CC92" w:rsidR="00A36EF4" w:rsidRPr="00840BD2" w:rsidRDefault="0AD09455" w:rsidP="00134CA1">
      <w:pPr>
        <w:jc w:val="both"/>
        <w:rPr>
          <w:u w:val="single"/>
          <w:lang w:val="en-US"/>
        </w:rPr>
      </w:pPr>
      <w:r w:rsidRPr="00840BD2">
        <w:rPr>
          <w:u w:val="single"/>
          <w:lang w:val="en-US"/>
        </w:rPr>
        <w:t>Prevention of conflicts of interest, corruption and other financial crimes</w:t>
      </w:r>
    </w:p>
    <w:p w14:paraId="00D7E37D" w14:textId="184CE5E0" w:rsidR="003C00D8" w:rsidRPr="00840BD2" w:rsidRDefault="00840BD2" w:rsidP="00134CA1">
      <w:pPr>
        <w:jc w:val="both"/>
        <w:rPr>
          <w:lang w:val="en-US"/>
        </w:rPr>
      </w:pPr>
      <w:r>
        <w:rPr>
          <w:lang w:val="en-US"/>
        </w:rPr>
        <w:t>S</w:t>
      </w:r>
      <w:r w:rsidR="003C00D8" w:rsidRPr="00840BD2">
        <w:rPr>
          <w:lang w:val="en-US"/>
        </w:rPr>
        <w:t xml:space="preserve">upplier applies a "zero tolerance" policy towards any manifestations of corruption or other similar phenomena. Neither </w:t>
      </w:r>
      <w:r w:rsidR="00491C0E">
        <w:rPr>
          <w:lang w:val="en-US"/>
        </w:rPr>
        <w:t>S</w:t>
      </w:r>
      <w:r w:rsidR="003C00D8" w:rsidRPr="00840BD2">
        <w:rPr>
          <w:lang w:val="en-US"/>
        </w:rPr>
        <w:t>upplier nor any person acting on its behalf or for its benefit shall promise, offer, give or accept any bribes, whether material or immaterial.</w:t>
      </w:r>
    </w:p>
    <w:p w14:paraId="38CDF2BF" w14:textId="0E31761C" w:rsidR="003C00D8" w:rsidRPr="00840BD2" w:rsidRDefault="003C00D8" w:rsidP="00134CA1">
      <w:pPr>
        <w:jc w:val="both"/>
        <w:rPr>
          <w:lang w:val="en-US"/>
        </w:rPr>
      </w:pPr>
      <w:r w:rsidRPr="00840BD2">
        <w:rPr>
          <w:lang w:val="en-US"/>
        </w:rPr>
        <w:t xml:space="preserve">Furthermore, </w:t>
      </w:r>
      <w:r w:rsidR="00840BD2">
        <w:rPr>
          <w:lang w:val="en-US"/>
        </w:rPr>
        <w:t>S</w:t>
      </w:r>
      <w:r w:rsidRPr="00840BD2">
        <w:rPr>
          <w:lang w:val="en-US"/>
        </w:rPr>
        <w:t xml:space="preserve">upplier shall not allow situations </w:t>
      </w:r>
      <w:r w:rsidR="004B4C21" w:rsidRPr="00840BD2">
        <w:rPr>
          <w:lang w:val="en-US"/>
        </w:rPr>
        <w:t xml:space="preserve">that could be considered a conflict of interest, i.e. situations in which a person acting on behalf of or for </w:t>
      </w:r>
      <w:r w:rsidR="00491C0E">
        <w:rPr>
          <w:lang w:val="en-US"/>
        </w:rPr>
        <w:t>S</w:t>
      </w:r>
      <w:r w:rsidR="004B4C21" w:rsidRPr="00840BD2">
        <w:rPr>
          <w:lang w:val="en-US"/>
        </w:rPr>
        <w:t xml:space="preserve">upplier has a private interest that could affect the impartial and objective performance of </w:t>
      </w:r>
      <w:r w:rsidR="00335239" w:rsidRPr="00840BD2">
        <w:rPr>
          <w:lang w:val="en-US"/>
        </w:rPr>
        <w:t>their</w:t>
      </w:r>
      <w:r w:rsidR="004B4C21" w:rsidRPr="00840BD2">
        <w:rPr>
          <w:lang w:val="en-US"/>
        </w:rPr>
        <w:t xml:space="preserve"> duties in the context of the relationship between </w:t>
      </w:r>
      <w:r w:rsidR="00335239" w:rsidRPr="00840BD2">
        <w:rPr>
          <w:lang w:val="en-US"/>
        </w:rPr>
        <w:t xml:space="preserve">LOTTE Wedel </w:t>
      </w:r>
      <w:r w:rsidR="004B4C21" w:rsidRPr="00840BD2">
        <w:rPr>
          <w:lang w:val="en-US"/>
        </w:rPr>
        <w:t xml:space="preserve">and </w:t>
      </w:r>
      <w:r w:rsidR="00840BD2">
        <w:rPr>
          <w:lang w:val="en-US"/>
        </w:rPr>
        <w:t>S</w:t>
      </w:r>
      <w:r w:rsidR="004B4C21" w:rsidRPr="00840BD2">
        <w:rPr>
          <w:lang w:val="en-US"/>
        </w:rPr>
        <w:t>upplier.</w:t>
      </w:r>
    </w:p>
    <w:p w14:paraId="097F2BDF" w14:textId="23D563DF" w:rsidR="00CB472E" w:rsidRPr="00840BD2" w:rsidRDefault="00840BD2" w:rsidP="00134CA1">
      <w:pPr>
        <w:jc w:val="both"/>
        <w:rPr>
          <w:lang w:val="en-US"/>
        </w:rPr>
      </w:pPr>
      <w:r>
        <w:rPr>
          <w:lang w:val="en-US"/>
        </w:rPr>
        <w:t>S</w:t>
      </w:r>
      <w:r w:rsidR="11880D16" w:rsidRPr="00840BD2">
        <w:rPr>
          <w:lang w:val="en-US"/>
        </w:rPr>
        <w:t>upplier shall ensure that it complies with all applicable regulations governing the prevention of money laundering and terrorist financing, and that it does not participate in or facilitate money laundering, terrorist financing or other fraudulent activities (fraud, financial fraud, forgery, etc.).</w:t>
      </w:r>
    </w:p>
    <w:p w14:paraId="0748E1CE" w14:textId="7F915628" w:rsidR="00A36EF4" w:rsidRPr="00840BD2" w:rsidRDefault="000C0A50" w:rsidP="00134CA1">
      <w:pPr>
        <w:jc w:val="both"/>
        <w:rPr>
          <w:u w:val="single"/>
          <w:lang w:val="en-US"/>
        </w:rPr>
      </w:pPr>
      <w:r w:rsidRPr="00840BD2">
        <w:rPr>
          <w:u w:val="single"/>
          <w:lang w:val="en-US"/>
        </w:rPr>
        <w:lastRenderedPageBreak/>
        <w:t>Responsible approach to competition and consumers and proper use of intellectual property</w:t>
      </w:r>
    </w:p>
    <w:p w14:paraId="2B6EBBA5" w14:textId="7D1B201C" w:rsidR="004902B9" w:rsidRPr="00840BD2" w:rsidRDefault="00840BD2" w:rsidP="00134CA1">
      <w:pPr>
        <w:jc w:val="both"/>
        <w:rPr>
          <w:lang w:val="en-US"/>
        </w:rPr>
      </w:pPr>
      <w:r>
        <w:rPr>
          <w:lang w:val="en-US"/>
        </w:rPr>
        <w:t>S</w:t>
      </w:r>
      <w:r w:rsidR="0073418C" w:rsidRPr="00840BD2">
        <w:rPr>
          <w:lang w:val="en-US"/>
        </w:rPr>
        <w:t xml:space="preserve">upplier fully respects and complies with the principle of free competition, which is based on decisive, honest and ethical conduct </w:t>
      </w:r>
      <w:r w:rsidR="004902B9" w:rsidRPr="00840BD2">
        <w:rPr>
          <w:lang w:val="en-US"/>
        </w:rPr>
        <w:t xml:space="preserve">in accordance with competition </w:t>
      </w:r>
      <w:r w:rsidR="005F6B40" w:rsidRPr="00840BD2">
        <w:rPr>
          <w:lang w:val="en-US"/>
        </w:rPr>
        <w:t xml:space="preserve">and consumer </w:t>
      </w:r>
      <w:r w:rsidR="004902B9" w:rsidRPr="00840BD2">
        <w:rPr>
          <w:lang w:val="en-US"/>
        </w:rPr>
        <w:t>protection laws and regulations</w:t>
      </w:r>
      <w:r w:rsidR="0073418C" w:rsidRPr="00840BD2">
        <w:rPr>
          <w:lang w:val="en-US"/>
        </w:rPr>
        <w:t xml:space="preserve">. </w:t>
      </w:r>
      <w:r w:rsidR="005F6B40" w:rsidRPr="00840BD2">
        <w:rPr>
          <w:lang w:val="en-US"/>
        </w:rPr>
        <w:t xml:space="preserve">In particular, </w:t>
      </w:r>
      <w:r>
        <w:rPr>
          <w:lang w:val="en-US"/>
        </w:rPr>
        <w:t>S</w:t>
      </w:r>
      <w:r w:rsidR="0073418C" w:rsidRPr="00840BD2">
        <w:rPr>
          <w:lang w:val="en-US"/>
        </w:rPr>
        <w:t xml:space="preserve">upplier does not engage in </w:t>
      </w:r>
      <w:r w:rsidR="005F6B40" w:rsidRPr="00840BD2">
        <w:rPr>
          <w:lang w:val="en-US"/>
        </w:rPr>
        <w:t>price fixing</w:t>
      </w:r>
      <w:r w:rsidR="0073418C" w:rsidRPr="00840BD2">
        <w:rPr>
          <w:lang w:val="en-US"/>
        </w:rPr>
        <w:t xml:space="preserve">, </w:t>
      </w:r>
      <w:r w:rsidR="005F6B40" w:rsidRPr="00840BD2">
        <w:rPr>
          <w:lang w:val="en-US"/>
        </w:rPr>
        <w:t>resale</w:t>
      </w:r>
      <w:r w:rsidR="0073418C" w:rsidRPr="00840BD2">
        <w:rPr>
          <w:lang w:val="en-US"/>
        </w:rPr>
        <w:t xml:space="preserve"> price maintenance or other unfair commercial practices. </w:t>
      </w:r>
    </w:p>
    <w:p w14:paraId="676449B4" w14:textId="1B59E52A" w:rsidR="004902B9" w:rsidRPr="00840BD2" w:rsidRDefault="00840BD2" w:rsidP="00134CA1">
      <w:pPr>
        <w:jc w:val="both"/>
        <w:rPr>
          <w:lang w:val="en-US"/>
        </w:rPr>
      </w:pPr>
      <w:r>
        <w:rPr>
          <w:lang w:val="en-US"/>
        </w:rPr>
        <w:t>S</w:t>
      </w:r>
      <w:r w:rsidR="034DBED0" w:rsidRPr="00840BD2">
        <w:rPr>
          <w:lang w:val="en-US"/>
        </w:rPr>
        <w:t>upplier provides consumers and customers with a safe, carefully prepared and tested product, and also provides the possibility to report complaints or product defects.</w:t>
      </w:r>
    </w:p>
    <w:p w14:paraId="13511715" w14:textId="767464F0" w:rsidR="000C0A50" w:rsidRPr="00840BD2" w:rsidRDefault="00840BD2" w:rsidP="00134CA1">
      <w:pPr>
        <w:jc w:val="both"/>
        <w:rPr>
          <w:lang w:val="en-US"/>
        </w:rPr>
      </w:pPr>
      <w:r>
        <w:rPr>
          <w:lang w:val="en-US"/>
        </w:rPr>
        <w:t>S</w:t>
      </w:r>
      <w:r w:rsidR="034DBED0" w:rsidRPr="00840BD2">
        <w:rPr>
          <w:lang w:val="en-US"/>
        </w:rPr>
        <w:t>upplier respects and cares for the intellectual property of other persons and entities, using such intellectual property solely on the basis of the rights or consent of the entitled persons or entities.</w:t>
      </w:r>
    </w:p>
    <w:p w14:paraId="0DCBB78E" w14:textId="25908D58" w:rsidR="00D91EE1" w:rsidRPr="00840BD2" w:rsidRDefault="00D91EE1" w:rsidP="00134CA1">
      <w:pPr>
        <w:jc w:val="both"/>
        <w:rPr>
          <w:lang w:val="en-US"/>
        </w:rPr>
      </w:pPr>
    </w:p>
    <w:p w14:paraId="358B2656" w14:textId="2D80EABC" w:rsidR="0095081C" w:rsidRPr="00840BD2" w:rsidRDefault="0095081C" w:rsidP="00134CA1">
      <w:pPr>
        <w:jc w:val="both"/>
        <w:rPr>
          <w:u w:val="single"/>
          <w:lang w:val="en-US"/>
        </w:rPr>
      </w:pPr>
      <w:r w:rsidRPr="00840BD2">
        <w:rPr>
          <w:u w:val="single"/>
          <w:lang w:val="en-US"/>
        </w:rPr>
        <w:t>Information and data protection</w:t>
      </w:r>
    </w:p>
    <w:p w14:paraId="49BC4636" w14:textId="2859A507" w:rsidR="0095081C" w:rsidRPr="00840BD2" w:rsidRDefault="00840BD2" w:rsidP="00134CA1">
      <w:pPr>
        <w:jc w:val="both"/>
        <w:rPr>
          <w:lang w:val="en-US"/>
        </w:rPr>
      </w:pPr>
      <w:r>
        <w:rPr>
          <w:lang w:val="en-US"/>
        </w:rPr>
        <w:t>S</w:t>
      </w:r>
      <w:r w:rsidR="00AB7CCB" w:rsidRPr="00840BD2">
        <w:rPr>
          <w:lang w:val="en-US"/>
        </w:rPr>
        <w:t>upplier</w:t>
      </w:r>
      <w:r w:rsidR="003F1AAD" w:rsidRPr="00840BD2">
        <w:rPr>
          <w:lang w:val="en-US"/>
        </w:rPr>
        <w:t xml:space="preserve"> uses and processes only the information and data </w:t>
      </w:r>
      <w:r w:rsidR="00D92F53" w:rsidRPr="00840BD2">
        <w:rPr>
          <w:lang w:val="en-US"/>
        </w:rPr>
        <w:t xml:space="preserve">necessary for the performance of tasks arising from its relationship with </w:t>
      </w:r>
      <w:r w:rsidR="00A1717D" w:rsidRPr="00840BD2">
        <w:rPr>
          <w:lang w:val="en-US"/>
        </w:rPr>
        <w:t>our company</w:t>
      </w:r>
      <w:r w:rsidR="00D92F53" w:rsidRPr="00840BD2">
        <w:rPr>
          <w:lang w:val="en-US"/>
        </w:rPr>
        <w:t xml:space="preserve">, applying basic security principles such as confidentiality, integrity and access restriction. In particular, personal data, including particularly sensitive personal data, is used and processed by </w:t>
      </w:r>
      <w:r w:rsidR="00491C0E">
        <w:rPr>
          <w:lang w:val="en-US"/>
        </w:rPr>
        <w:t>S</w:t>
      </w:r>
      <w:r w:rsidR="00D92F53" w:rsidRPr="00840BD2">
        <w:rPr>
          <w:lang w:val="en-US"/>
        </w:rPr>
        <w:t xml:space="preserve">upplier on the basis of </w:t>
      </w:r>
      <w:r w:rsidR="00E73272" w:rsidRPr="00840BD2">
        <w:rPr>
          <w:lang w:val="en-US"/>
        </w:rPr>
        <w:t>legal provisions</w:t>
      </w:r>
      <w:r w:rsidR="007D2AF1" w:rsidRPr="00840BD2">
        <w:rPr>
          <w:lang w:val="en-US"/>
        </w:rPr>
        <w:t xml:space="preserve">, </w:t>
      </w:r>
      <w:r w:rsidR="00D92F53" w:rsidRPr="00840BD2">
        <w:rPr>
          <w:lang w:val="en-US"/>
        </w:rPr>
        <w:t>legitimate interest or the consent of the data subjects.</w:t>
      </w:r>
    </w:p>
    <w:p w14:paraId="605504AC" w14:textId="19565822" w:rsidR="00DE6F89" w:rsidRPr="00840BD2" w:rsidRDefault="00840BD2" w:rsidP="00134CA1">
      <w:pPr>
        <w:jc w:val="both"/>
        <w:rPr>
          <w:lang w:val="en-US"/>
        </w:rPr>
      </w:pPr>
      <w:r>
        <w:rPr>
          <w:lang w:val="en-US"/>
        </w:rPr>
        <w:t>S</w:t>
      </w:r>
      <w:r w:rsidR="00DE6F89" w:rsidRPr="00840BD2">
        <w:rPr>
          <w:lang w:val="en-US"/>
        </w:rPr>
        <w:t xml:space="preserve">upplier protects </w:t>
      </w:r>
      <w:r w:rsidR="007D2AF1" w:rsidRPr="00840BD2">
        <w:rPr>
          <w:lang w:val="en-US"/>
        </w:rPr>
        <w:t xml:space="preserve">LOTTE Wedel </w:t>
      </w:r>
      <w:r w:rsidR="00DE6F89" w:rsidRPr="00840BD2">
        <w:rPr>
          <w:lang w:val="en-US"/>
        </w:rPr>
        <w:t>information that is marked as a trade secret or confidential information</w:t>
      </w:r>
      <w:r w:rsidR="007D2AF1" w:rsidRPr="00840BD2">
        <w:rPr>
          <w:lang w:val="en-US"/>
        </w:rPr>
        <w:t xml:space="preserve">, or whose confidential nature is known to it from other sources, and does not use, transfer or disclose it </w:t>
      </w:r>
      <w:r w:rsidR="00AA22B8" w:rsidRPr="00840BD2">
        <w:rPr>
          <w:lang w:val="en-US"/>
        </w:rPr>
        <w:t xml:space="preserve">without the express consent </w:t>
      </w:r>
      <w:r w:rsidR="009E37D7" w:rsidRPr="00840BD2">
        <w:rPr>
          <w:lang w:val="en-US"/>
        </w:rPr>
        <w:t>of our company</w:t>
      </w:r>
      <w:r w:rsidR="00AA22B8" w:rsidRPr="00840BD2">
        <w:rPr>
          <w:lang w:val="en-US"/>
        </w:rPr>
        <w:t>.</w:t>
      </w:r>
    </w:p>
    <w:p w14:paraId="42509E57" w14:textId="29D7495F" w:rsidR="00D51ECC" w:rsidRPr="00840BD2" w:rsidRDefault="00D51ECC" w:rsidP="00134CA1">
      <w:pPr>
        <w:jc w:val="both"/>
        <w:rPr>
          <w:lang w:val="en-US"/>
        </w:rPr>
      </w:pPr>
    </w:p>
    <w:p w14:paraId="43268C37" w14:textId="1E9361B1" w:rsidR="00D51ECC" w:rsidRPr="00840BD2" w:rsidRDefault="00D51ECC" w:rsidP="00134CA1">
      <w:pPr>
        <w:jc w:val="both"/>
        <w:rPr>
          <w:u w:val="single"/>
          <w:lang w:val="en-US"/>
        </w:rPr>
      </w:pPr>
      <w:r w:rsidRPr="00840BD2">
        <w:rPr>
          <w:u w:val="single"/>
          <w:lang w:val="en-US"/>
        </w:rPr>
        <w:t>Sanctions and embargoes</w:t>
      </w:r>
    </w:p>
    <w:p w14:paraId="4C795429" w14:textId="113BA5C1" w:rsidR="00D51ECC" w:rsidRPr="00840BD2" w:rsidRDefault="00840BD2" w:rsidP="00134CA1">
      <w:pPr>
        <w:jc w:val="both"/>
        <w:rPr>
          <w:lang w:val="en-US"/>
        </w:rPr>
      </w:pPr>
      <w:r>
        <w:rPr>
          <w:lang w:val="en-US"/>
        </w:rPr>
        <w:t>S</w:t>
      </w:r>
      <w:r w:rsidR="00D51ECC" w:rsidRPr="00840BD2">
        <w:rPr>
          <w:lang w:val="en-US"/>
        </w:rPr>
        <w:t>upplier shall, without exception, comply with applicable international trade sanctions (including embargoes). This applies in particular to sanctions imposed by the UN Security Council and the European Union</w:t>
      </w:r>
      <w:r w:rsidR="001E47B9" w:rsidRPr="00840BD2">
        <w:rPr>
          <w:lang w:val="en-US"/>
        </w:rPr>
        <w:t>.</w:t>
      </w:r>
      <w:r w:rsidR="00D51ECC" w:rsidRPr="00840BD2">
        <w:rPr>
          <w:lang w:val="en-US"/>
        </w:rPr>
        <w:t xml:space="preserve"> </w:t>
      </w:r>
      <w:r>
        <w:rPr>
          <w:lang w:val="en-US"/>
        </w:rPr>
        <w:t>S</w:t>
      </w:r>
      <w:r w:rsidR="007D2AF1" w:rsidRPr="00840BD2">
        <w:rPr>
          <w:lang w:val="en-US"/>
        </w:rPr>
        <w:t xml:space="preserve">upplier shall ensure that </w:t>
      </w:r>
      <w:r w:rsidR="009E37D7" w:rsidRPr="00840BD2">
        <w:rPr>
          <w:lang w:val="en-US"/>
        </w:rPr>
        <w:t xml:space="preserve">no sanctions have been imposed </w:t>
      </w:r>
      <w:r w:rsidR="007D2AF1" w:rsidRPr="00840BD2">
        <w:rPr>
          <w:lang w:val="en-US"/>
        </w:rPr>
        <w:t xml:space="preserve">on it or </w:t>
      </w:r>
      <w:r w:rsidR="00D51ECC" w:rsidRPr="00840BD2">
        <w:rPr>
          <w:lang w:val="en-US"/>
        </w:rPr>
        <w:t>on its members, employees, representatives, suppliers, agents, contractors or subcontractors</w:t>
      </w:r>
      <w:r w:rsidR="001E47B9" w:rsidRPr="00840BD2">
        <w:rPr>
          <w:lang w:val="en-US"/>
        </w:rPr>
        <w:t xml:space="preserve">, and </w:t>
      </w:r>
      <w:r w:rsidR="007D2AF1" w:rsidRPr="00840BD2">
        <w:rPr>
          <w:lang w:val="en-US"/>
        </w:rPr>
        <w:t xml:space="preserve">if this is the case, </w:t>
      </w:r>
      <w:r w:rsidR="00491C0E">
        <w:rPr>
          <w:lang w:val="en-US"/>
        </w:rPr>
        <w:t>S</w:t>
      </w:r>
      <w:r w:rsidR="001E47B9" w:rsidRPr="00840BD2">
        <w:rPr>
          <w:lang w:val="en-US"/>
        </w:rPr>
        <w:t xml:space="preserve">upplier shall immediately notify </w:t>
      </w:r>
      <w:r w:rsidR="00335239" w:rsidRPr="00840BD2">
        <w:rPr>
          <w:lang w:val="en-US"/>
        </w:rPr>
        <w:t xml:space="preserve">the LOTTE Wedel representative responsible for cooperation with </w:t>
      </w:r>
      <w:r w:rsidR="00491C0E">
        <w:rPr>
          <w:lang w:val="en-US"/>
        </w:rPr>
        <w:t>S</w:t>
      </w:r>
      <w:r w:rsidR="00335239" w:rsidRPr="00840BD2">
        <w:rPr>
          <w:lang w:val="en-US"/>
        </w:rPr>
        <w:t>upplier in writing</w:t>
      </w:r>
      <w:r w:rsidR="007D2AF1" w:rsidRPr="00840BD2">
        <w:rPr>
          <w:lang w:val="en-US"/>
        </w:rPr>
        <w:t>.</w:t>
      </w:r>
    </w:p>
    <w:p w14:paraId="052BE414" w14:textId="7FD97FFF" w:rsidR="00CA161F" w:rsidRPr="00840BD2" w:rsidRDefault="00CA161F" w:rsidP="00134CA1">
      <w:pPr>
        <w:jc w:val="both"/>
        <w:rPr>
          <w:b/>
          <w:bCs/>
          <w:lang w:val="en-US"/>
        </w:rPr>
      </w:pPr>
    </w:p>
    <w:p w14:paraId="56104455" w14:textId="588C90BB" w:rsidR="00CA161F" w:rsidRPr="00614DE7" w:rsidRDefault="00CA161F" w:rsidP="00134CA1">
      <w:pPr>
        <w:pStyle w:val="Akapitzlist"/>
        <w:numPr>
          <w:ilvl w:val="0"/>
          <w:numId w:val="2"/>
        </w:numPr>
        <w:jc w:val="both"/>
        <w:rPr>
          <w:b/>
          <w:bCs/>
        </w:rPr>
      </w:pPr>
      <w:proofErr w:type="spellStart"/>
      <w:r w:rsidRPr="00614DE7">
        <w:rPr>
          <w:b/>
          <w:bCs/>
        </w:rPr>
        <w:t>Responsible</w:t>
      </w:r>
      <w:proofErr w:type="spellEnd"/>
      <w:r w:rsidRPr="00614DE7">
        <w:rPr>
          <w:b/>
          <w:bCs/>
        </w:rPr>
        <w:t xml:space="preserve"> business</w:t>
      </w:r>
    </w:p>
    <w:p w14:paraId="222F6E54" w14:textId="77777777" w:rsidR="008C349D" w:rsidRPr="00614DE7" w:rsidRDefault="008C349D" w:rsidP="00134CA1">
      <w:pPr>
        <w:jc w:val="both"/>
        <w:rPr>
          <w:color w:val="000000" w:themeColor="text1"/>
        </w:rPr>
      </w:pPr>
    </w:p>
    <w:p w14:paraId="1D1A3B51" w14:textId="522B8668" w:rsidR="00032DCE" w:rsidRPr="00840BD2" w:rsidRDefault="00840BD2" w:rsidP="0AD09455">
      <w:pPr>
        <w:jc w:val="both"/>
        <w:rPr>
          <w:color w:val="000000" w:themeColor="text1"/>
          <w:lang w:val="en-US"/>
        </w:rPr>
      </w:pPr>
      <w:r>
        <w:rPr>
          <w:color w:val="000000" w:themeColor="text1"/>
          <w:lang w:val="en-US"/>
        </w:rPr>
        <w:t>S</w:t>
      </w:r>
      <w:r w:rsidR="0AD09455" w:rsidRPr="00840BD2">
        <w:rPr>
          <w:color w:val="000000" w:themeColor="text1"/>
          <w:lang w:val="en-US"/>
        </w:rPr>
        <w:t xml:space="preserve">upplier strives to protect the environment and is obliged to comply with all legal obligations and regulations in this regard. </w:t>
      </w:r>
      <w:r w:rsidR="00491C0E">
        <w:rPr>
          <w:color w:val="000000" w:themeColor="text1"/>
          <w:lang w:val="en-US"/>
        </w:rPr>
        <w:t>S</w:t>
      </w:r>
      <w:r w:rsidR="0AD09455" w:rsidRPr="00840BD2">
        <w:rPr>
          <w:color w:val="000000" w:themeColor="text1"/>
          <w:lang w:val="en-US"/>
        </w:rPr>
        <w:t>upplier also strives to obtain the best possible knowledge about its impact on the environment and monitors key indicators in this area, aiming to improve them where necessary.</w:t>
      </w:r>
    </w:p>
    <w:p w14:paraId="24C12D5E" w14:textId="45CF6E06" w:rsidR="00313400" w:rsidRPr="00840BD2" w:rsidRDefault="00840BD2" w:rsidP="00036C59">
      <w:pPr>
        <w:jc w:val="both"/>
        <w:rPr>
          <w:rFonts w:ascii="Calibri" w:hAnsi="Calibri" w:cs="Calibri"/>
          <w:color w:val="000000"/>
          <w:lang w:val="en-US" w:eastAsia="pl-PL"/>
        </w:rPr>
      </w:pPr>
      <w:r>
        <w:rPr>
          <w:color w:val="000000" w:themeColor="text1"/>
          <w:lang w:val="en-US"/>
        </w:rPr>
        <w:t>S</w:t>
      </w:r>
      <w:r w:rsidR="0AD09455" w:rsidRPr="00840BD2">
        <w:rPr>
          <w:color w:val="000000" w:themeColor="text1"/>
          <w:lang w:val="en-US"/>
        </w:rPr>
        <w:t xml:space="preserve">upplier </w:t>
      </w:r>
      <w:r w:rsidR="0AD09455" w:rsidRPr="00840BD2">
        <w:rPr>
          <w:rFonts w:ascii="Calibri" w:hAnsi="Calibri" w:cs="Calibri"/>
          <w:color w:val="000000" w:themeColor="text1"/>
          <w:lang w:val="en-US" w:eastAsia="pl-PL"/>
        </w:rPr>
        <w:t xml:space="preserve">manages waste in accordance with legal requirements and supports the circular economy. </w:t>
      </w:r>
      <w:r>
        <w:rPr>
          <w:rFonts w:ascii="Calibri" w:hAnsi="Calibri" w:cs="Calibri"/>
          <w:color w:val="000000" w:themeColor="text1"/>
          <w:lang w:val="en-US" w:eastAsia="pl-PL"/>
        </w:rPr>
        <w:t>Supplier</w:t>
      </w:r>
      <w:r w:rsidR="0AD09455" w:rsidRPr="00840BD2">
        <w:rPr>
          <w:rFonts w:ascii="Calibri" w:hAnsi="Calibri" w:cs="Calibri"/>
          <w:color w:val="000000" w:themeColor="text1"/>
          <w:lang w:val="en-US" w:eastAsia="pl-PL"/>
        </w:rPr>
        <w:t xml:space="preserve"> avoids unnecessary packaging and chooses recyclable materials. </w:t>
      </w:r>
      <w:r>
        <w:rPr>
          <w:rFonts w:ascii="Calibri" w:hAnsi="Calibri" w:cs="Calibri"/>
          <w:color w:val="000000" w:themeColor="text1"/>
          <w:lang w:val="en-US" w:eastAsia="pl-PL"/>
        </w:rPr>
        <w:t>Supplie</w:t>
      </w:r>
      <w:r w:rsidR="0AD09455" w:rsidRPr="00840BD2">
        <w:rPr>
          <w:rFonts w:ascii="Calibri" w:hAnsi="Calibri" w:cs="Calibri"/>
          <w:color w:val="000000" w:themeColor="text1"/>
          <w:lang w:val="en-US" w:eastAsia="pl-PL"/>
        </w:rPr>
        <w:t xml:space="preserve">r constantly strives to </w:t>
      </w:r>
      <w:proofErr w:type="spellStart"/>
      <w:r w:rsidR="0AD09455" w:rsidRPr="00840BD2">
        <w:rPr>
          <w:rFonts w:ascii="Calibri" w:hAnsi="Calibri" w:cs="Calibri"/>
          <w:color w:val="000000" w:themeColor="text1"/>
          <w:lang w:val="en-US" w:eastAsia="pl-PL"/>
        </w:rPr>
        <w:t>optimise</w:t>
      </w:r>
      <w:proofErr w:type="spellEnd"/>
      <w:r w:rsidR="0AD09455" w:rsidRPr="00840BD2">
        <w:rPr>
          <w:rFonts w:ascii="Calibri" w:hAnsi="Calibri" w:cs="Calibri"/>
          <w:color w:val="000000" w:themeColor="text1"/>
          <w:lang w:val="en-US" w:eastAsia="pl-PL"/>
        </w:rPr>
        <w:t xml:space="preserve"> the consumption of natural resources and the waste produced. </w:t>
      </w:r>
    </w:p>
    <w:p w14:paraId="30248FAD" w14:textId="0655730B" w:rsidR="004C7547" w:rsidRPr="00840BD2" w:rsidRDefault="00840BD2" w:rsidP="00036C59">
      <w:pPr>
        <w:jc w:val="both"/>
        <w:rPr>
          <w:color w:val="000000"/>
          <w:lang w:val="en-US"/>
        </w:rPr>
      </w:pPr>
      <w:r>
        <w:rPr>
          <w:lang w:val="en-US"/>
        </w:rPr>
        <w:t>S</w:t>
      </w:r>
      <w:r w:rsidR="11880D16" w:rsidRPr="00840BD2">
        <w:rPr>
          <w:lang w:val="en-US"/>
        </w:rPr>
        <w:t xml:space="preserve">upplier takes initiatives to reduce air pollution and greenhouse gas emissions and monitors gas emissions. At the request of LOTTE Wedel, </w:t>
      </w:r>
      <w:r w:rsidR="00622F26">
        <w:rPr>
          <w:lang w:val="en-US"/>
        </w:rPr>
        <w:t>S</w:t>
      </w:r>
      <w:r w:rsidR="11880D16" w:rsidRPr="00840BD2">
        <w:rPr>
          <w:lang w:val="en-US"/>
        </w:rPr>
        <w:t xml:space="preserve">uppliers provide information on their carbon footprint measurement activities. </w:t>
      </w:r>
      <w:r>
        <w:rPr>
          <w:color w:val="000000" w:themeColor="text1"/>
          <w:lang w:val="en-US"/>
        </w:rPr>
        <w:t>S</w:t>
      </w:r>
      <w:r w:rsidR="11880D16" w:rsidRPr="00840BD2">
        <w:rPr>
          <w:color w:val="000000" w:themeColor="text1"/>
          <w:lang w:val="en-US"/>
        </w:rPr>
        <w:t xml:space="preserve">upplier strives to </w:t>
      </w:r>
      <w:proofErr w:type="spellStart"/>
      <w:r w:rsidR="11880D16" w:rsidRPr="00840BD2">
        <w:rPr>
          <w:color w:val="000000" w:themeColor="text1"/>
          <w:lang w:val="en-US"/>
        </w:rPr>
        <w:t>minimise</w:t>
      </w:r>
      <w:proofErr w:type="spellEnd"/>
      <w:r w:rsidR="11880D16" w:rsidRPr="00840BD2">
        <w:rPr>
          <w:color w:val="000000" w:themeColor="text1"/>
          <w:lang w:val="en-US"/>
        </w:rPr>
        <w:t xml:space="preserve"> energy consumption and, where possible, uses </w:t>
      </w:r>
      <w:r w:rsidR="11880D16" w:rsidRPr="00840BD2">
        <w:rPr>
          <w:color w:val="000000" w:themeColor="text1"/>
          <w:lang w:val="en-US"/>
        </w:rPr>
        <w:lastRenderedPageBreak/>
        <w:t xml:space="preserve">energy-efficient technologies as well as fuels and energy from renewable sources. It takes appropriate measures to reduce water consumption and prevent food waste. </w:t>
      </w:r>
    </w:p>
    <w:p w14:paraId="0304277E" w14:textId="0C5BF27E" w:rsidR="00E1267C" w:rsidRPr="00840BD2" w:rsidRDefault="00840BD2" w:rsidP="009915AD">
      <w:pPr>
        <w:jc w:val="both"/>
        <w:rPr>
          <w:color w:val="000000" w:themeColor="text1"/>
          <w:lang w:val="en-US"/>
        </w:rPr>
      </w:pPr>
      <w:r>
        <w:rPr>
          <w:color w:val="000000" w:themeColor="text1"/>
          <w:lang w:val="en-US"/>
        </w:rPr>
        <w:t>S</w:t>
      </w:r>
      <w:r w:rsidR="0AD09455" w:rsidRPr="00840BD2">
        <w:rPr>
          <w:color w:val="000000" w:themeColor="text1"/>
          <w:lang w:val="en-US"/>
        </w:rPr>
        <w:t xml:space="preserve">upplier strives for rational and sustainable sourcing of raw materials and, in its purchasing decisions, makes efforts to ensure that raw materials are sourced without harming the environment, forests or protected land, while respecting biodiversity and taking care of the social aspects of the entire supply chain. </w:t>
      </w:r>
    </w:p>
    <w:p w14:paraId="790C627F" w14:textId="3E110672" w:rsidR="00CA161F" w:rsidRPr="00840BD2" w:rsidRDefault="034DBED0" w:rsidP="00840BD2">
      <w:pPr>
        <w:spacing w:after="0" w:line="276" w:lineRule="auto"/>
        <w:jc w:val="both"/>
        <w:rPr>
          <w:color w:val="000000" w:themeColor="text1"/>
          <w:lang w:val="en-US"/>
        </w:rPr>
      </w:pPr>
      <w:r w:rsidRPr="00840BD2">
        <w:rPr>
          <w:lang w:val="en-US"/>
        </w:rPr>
        <w:t xml:space="preserve">LOTTE Wedel's priority is to ensure the highest quality, which is why it is so important to guarantee it at every stage of the supply chain. Suppliers are required to comply with the guidelines during the LOTTE Wedel qualification process. All raw materials intended for consumption meet food safety and quality requirements at every stage of their production, storage, transport and sale. </w:t>
      </w:r>
      <w:r w:rsidR="00840BD2">
        <w:rPr>
          <w:color w:val="000000" w:themeColor="text1"/>
          <w:lang w:val="en-US"/>
        </w:rPr>
        <w:t>S</w:t>
      </w:r>
      <w:r w:rsidRPr="00840BD2">
        <w:rPr>
          <w:color w:val="000000" w:themeColor="text1"/>
          <w:lang w:val="en-US"/>
        </w:rPr>
        <w:t xml:space="preserve">upplier ensures the traceability of raw materials and transparency of origin, collects the necessary documentation in accordance with the implemented quality standards </w:t>
      </w:r>
      <w:r w:rsidR="003E4489" w:rsidRPr="00840BD2">
        <w:rPr>
          <w:color w:val="000000" w:themeColor="text1"/>
          <w:lang w:val="en-US"/>
        </w:rPr>
        <w:t xml:space="preserve">and applicable law, including in particular the </w:t>
      </w:r>
      <w:r w:rsidR="003E4489" w:rsidRPr="00840BD2">
        <w:rPr>
          <w:lang w:val="en-US"/>
        </w:rPr>
        <w:t>European Union Deforestation</w:t>
      </w:r>
      <w:r w:rsidR="003E4489" w:rsidRPr="00840BD2">
        <w:rPr>
          <w:color w:val="000000" w:themeColor="text1"/>
          <w:lang w:val="en-US"/>
        </w:rPr>
        <w:t xml:space="preserve"> </w:t>
      </w:r>
      <w:r w:rsidR="003E4489" w:rsidRPr="00840BD2">
        <w:rPr>
          <w:lang w:val="en-US"/>
        </w:rPr>
        <w:t>Regulation</w:t>
      </w:r>
      <w:r w:rsidR="001A7218" w:rsidRPr="00840BD2">
        <w:rPr>
          <w:color w:val="000000" w:themeColor="text1"/>
          <w:lang w:val="en-US"/>
        </w:rPr>
        <w:t xml:space="preserve">, and </w:t>
      </w:r>
      <w:r w:rsidRPr="00840BD2">
        <w:rPr>
          <w:color w:val="000000" w:themeColor="text1"/>
          <w:lang w:val="en-US"/>
        </w:rPr>
        <w:t xml:space="preserve">has an effective system in place for the withdrawal of non-compliant products. </w:t>
      </w:r>
      <w:r w:rsidR="00840BD2">
        <w:rPr>
          <w:color w:val="000000" w:themeColor="text1"/>
          <w:lang w:val="en-US"/>
        </w:rPr>
        <w:t>Supplier</w:t>
      </w:r>
      <w:r w:rsidRPr="00840BD2">
        <w:rPr>
          <w:color w:val="000000" w:themeColor="text1"/>
          <w:lang w:val="en-US"/>
        </w:rPr>
        <w:t xml:space="preserve"> is involved in the life of local communities, participates in local projects and supports their implementation, supports charitable initiatives to the extent possible, and provides information about its non-financial activities. </w:t>
      </w:r>
    </w:p>
    <w:p w14:paraId="404497FE" w14:textId="0D60BCB2" w:rsidR="007B5BF3" w:rsidRPr="00840BD2" w:rsidRDefault="007B5BF3" w:rsidP="034DBED0">
      <w:pPr>
        <w:jc w:val="both"/>
        <w:rPr>
          <w:color w:val="7030A0"/>
          <w:lang w:val="en-US"/>
        </w:rPr>
      </w:pPr>
    </w:p>
    <w:p w14:paraId="1FFC1A7A" w14:textId="1CEEAFA5" w:rsidR="0095081C" w:rsidRPr="00614DE7" w:rsidRDefault="00D51ECC" w:rsidP="00134CA1">
      <w:pPr>
        <w:pStyle w:val="Akapitzlist"/>
        <w:numPr>
          <w:ilvl w:val="0"/>
          <w:numId w:val="2"/>
        </w:numPr>
        <w:jc w:val="both"/>
        <w:rPr>
          <w:b/>
          <w:bCs/>
        </w:rPr>
      </w:pPr>
      <w:proofErr w:type="spellStart"/>
      <w:r w:rsidRPr="00614DE7">
        <w:rPr>
          <w:b/>
          <w:bCs/>
        </w:rPr>
        <w:t>Transparency</w:t>
      </w:r>
      <w:proofErr w:type="spellEnd"/>
    </w:p>
    <w:p w14:paraId="6F72D73A" w14:textId="6530F5CB" w:rsidR="00C9004F" w:rsidRPr="00840BD2" w:rsidRDefault="00840BD2" w:rsidP="00134CA1">
      <w:pPr>
        <w:jc w:val="both"/>
        <w:rPr>
          <w:rStyle w:val="q4iawc"/>
          <w:color w:val="000000" w:themeColor="text1"/>
          <w:lang w:val="en-US"/>
        </w:rPr>
      </w:pPr>
      <w:r>
        <w:rPr>
          <w:rStyle w:val="q4iawc"/>
          <w:color w:val="000000" w:themeColor="text1"/>
          <w:lang w:val="en-US"/>
        </w:rPr>
        <w:t>Supplier</w:t>
      </w:r>
      <w:r w:rsidR="00C9004F" w:rsidRPr="00840BD2">
        <w:rPr>
          <w:rStyle w:val="q4iawc"/>
          <w:color w:val="000000" w:themeColor="text1"/>
          <w:lang w:val="en-US"/>
        </w:rPr>
        <w:t xml:space="preserve"> is guided by the principle of transparency in its dealings with customers, employees and business partners.</w:t>
      </w:r>
    </w:p>
    <w:p w14:paraId="21476B8A" w14:textId="208F0628" w:rsidR="00D51ECC" w:rsidRPr="00840BD2" w:rsidRDefault="00D51ECC" w:rsidP="00134CA1">
      <w:pPr>
        <w:jc w:val="both"/>
        <w:rPr>
          <w:rStyle w:val="q4iawc"/>
          <w:lang w:val="en-US"/>
        </w:rPr>
      </w:pPr>
      <w:r w:rsidRPr="00840BD2">
        <w:rPr>
          <w:rStyle w:val="q4iawc"/>
          <w:lang w:val="en-US"/>
        </w:rPr>
        <w:t xml:space="preserve">Contracts </w:t>
      </w:r>
      <w:r w:rsidR="004D72E1" w:rsidRPr="00840BD2">
        <w:rPr>
          <w:rStyle w:val="q4iawc"/>
          <w:lang w:val="en-US"/>
        </w:rPr>
        <w:t xml:space="preserve">or other documents relating to mutual cooperation </w:t>
      </w:r>
      <w:r w:rsidRPr="00840BD2">
        <w:rPr>
          <w:rStyle w:val="q4iawc"/>
          <w:lang w:val="en-US"/>
        </w:rPr>
        <w:t xml:space="preserve">may contain more detailed provisions on some of </w:t>
      </w:r>
      <w:r w:rsidR="007D2AF1" w:rsidRPr="00840BD2">
        <w:rPr>
          <w:rStyle w:val="q4iawc"/>
          <w:lang w:val="en-US"/>
        </w:rPr>
        <w:t>the</w:t>
      </w:r>
      <w:r w:rsidR="004D72E1" w:rsidRPr="00840BD2">
        <w:rPr>
          <w:rStyle w:val="q4iawc"/>
          <w:lang w:val="en-US"/>
        </w:rPr>
        <w:t xml:space="preserve"> above </w:t>
      </w:r>
      <w:r w:rsidR="007D2AF1" w:rsidRPr="00840BD2">
        <w:rPr>
          <w:rStyle w:val="q4iawc"/>
          <w:lang w:val="en-US"/>
        </w:rPr>
        <w:t>issues</w:t>
      </w:r>
      <w:r w:rsidR="003E6DF4" w:rsidRPr="00840BD2">
        <w:rPr>
          <w:rStyle w:val="q4iawc"/>
          <w:lang w:val="en-US"/>
        </w:rPr>
        <w:t>.</w:t>
      </w:r>
    </w:p>
    <w:p w14:paraId="4E39E484" w14:textId="22524670" w:rsidR="00D51ECC" w:rsidRPr="00840BD2" w:rsidRDefault="0AD09455" w:rsidP="00134CA1">
      <w:pPr>
        <w:jc w:val="both"/>
        <w:rPr>
          <w:rStyle w:val="q4iawc"/>
          <w:lang w:val="en-US"/>
        </w:rPr>
      </w:pPr>
      <w:r w:rsidRPr="00840BD2">
        <w:rPr>
          <w:rStyle w:val="q4iawc"/>
          <w:lang w:val="en-US"/>
        </w:rPr>
        <w:t xml:space="preserve">Supplier shall make every effort to </w:t>
      </w:r>
      <w:proofErr w:type="spellStart"/>
      <w:r w:rsidRPr="00840BD2">
        <w:rPr>
          <w:rStyle w:val="q4iawc"/>
          <w:lang w:val="en-US"/>
        </w:rPr>
        <w:t>familiarise</w:t>
      </w:r>
      <w:proofErr w:type="spellEnd"/>
      <w:r w:rsidRPr="00840BD2">
        <w:rPr>
          <w:rStyle w:val="q4iawc"/>
          <w:lang w:val="en-US"/>
        </w:rPr>
        <w:t xml:space="preserve"> its employees, suppliers, subcontractors and other partners with the content of this policy in order to commit them to applying the principles and values described therein.</w:t>
      </w:r>
    </w:p>
    <w:p w14:paraId="40AAE8FF" w14:textId="496505E3" w:rsidR="00481BF7" w:rsidRPr="00840BD2" w:rsidRDefault="00481BF7" w:rsidP="00134CA1">
      <w:pPr>
        <w:jc w:val="both"/>
        <w:rPr>
          <w:lang w:val="en-US"/>
        </w:rPr>
      </w:pPr>
      <w:r w:rsidRPr="00840BD2">
        <w:rPr>
          <w:lang w:val="en-US"/>
        </w:rPr>
        <w:t xml:space="preserve">Supplier </w:t>
      </w:r>
      <w:r w:rsidR="004D72E1" w:rsidRPr="00840BD2">
        <w:rPr>
          <w:lang w:val="en-US"/>
        </w:rPr>
        <w:t xml:space="preserve">shall </w:t>
      </w:r>
      <w:r w:rsidR="00153487" w:rsidRPr="00840BD2">
        <w:rPr>
          <w:lang w:val="en-US"/>
        </w:rPr>
        <w:t xml:space="preserve">keep records sufficient to demonstrate compliance </w:t>
      </w:r>
      <w:r w:rsidR="004D72E1" w:rsidRPr="00840BD2">
        <w:rPr>
          <w:lang w:val="en-US"/>
        </w:rPr>
        <w:t>with the provisions of this policy</w:t>
      </w:r>
      <w:r w:rsidR="001A7F12" w:rsidRPr="00840BD2">
        <w:rPr>
          <w:lang w:val="en-US"/>
        </w:rPr>
        <w:t xml:space="preserve">, </w:t>
      </w:r>
      <w:r w:rsidRPr="00840BD2">
        <w:rPr>
          <w:lang w:val="en-US"/>
        </w:rPr>
        <w:t xml:space="preserve">which shall be presented to LOTTE Wedel or an entity designated by </w:t>
      </w:r>
      <w:r w:rsidR="0095688F" w:rsidRPr="00840BD2">
        <w:rPr>
          <w:lang w:val="en-US"/>
        </w:rPr>
        <w:t xml:space="preserve">our company </w:t>
      </w:r>
      <w:r w:rsidRPr="00840BD2">
        <w:rPr>
          <w:lang w:val="en-US"/>
        </w:rPr>
        <w:t>upon request.</w:t>
      </w:r>
    </w:p>
    <w:p w14:paraId="650AE443" w14:textId="439FAF14" w:rsidR="00153487" w:rsidRPr="00840BD2" w:rsidRDefault="11880D16" w:rsidP="00134CA1">
      <w:pPr>
        <w:jc w:val="both"/>
        <w:rPr>
          <w:lang w:val="en-US"/>
        </w:rPr>
      </w:pPr>
      <w:r w:rsidRPr="00840BD2">
        <w:rPr>
          <w:lang w:val="en-US"/>
        </w:rPr>
        <w:t>Supplier has read the principles set out in this policy and, by signing the contract, confirming acceptance of the order or commencing the execution of the order, accepts them in their entirety, unless the Supplier has proposed changes to the content of the policy or has not expressed its acceptance. In such a case, this policy will be subject to acceptance or confirmation of non-acceptance in direct form (written, electronic).</w:t>
      </w:r>
    </w:p>
    <w:p w14:paraId="7F32DD19" w14:textId="747E3749" w:rsidR="005838D3" w:rsidRPr="00840BD2" w:rsidRDefault="004D03C0" w:rsidP="004D03C0">
      <w:pPr>
        <w:jc w:val="both"/>
        <w:rPr>
          <w:lang w:val="en-US"/>
        </w:rPr>
      </w:pPr>
      <w:r w:rsidRPr="00840BD2">
        <w:rPr>
          <w:lang w:val="en-US"/>
        </w:rPr>
        <w:t>The current and most up-to-date version of this document can be found at:</w:t>
      </w:r>
      <w:r w:rsidR="00840BD2" w:rsidRPr="00840BD2">
        <w:rPr>
          <w:lang w:val="en-US"/>
        </w:rPr>
        <w:t xml:space="preserve"> </w:t>
      </w:r>
      <w:r w:rsidRPr="00840BD2">
        <w:rPr>
          <w:lang w:val="en-US"/>
        </w:rPr>
        <w:t xml:space="preserve"> </w:t>
      </w:r>
      <w:hyperlink r:id="rId7" w:history="1">
        <w:r w:rsidR="00840BD2" w:rsidRPr="00840BD2">
          <w:rPr>
            <w:rStyle w:val="Hipercze"/>
            <w:lang w:val="en-US"/>
          </w:rPr>
          <w:t>https://</w:t>
        </w:r>
        <w:r w:rsidR="00840BD2" w:rsidRPr="00840BD2">
          <w:rPr>
            <w:rStyle w:val="Hipercze"/>
            <w:lang w:val="en-US"/>
          </w:rPr>
          <w:t>w</w:t>
        </w:r>
        <w:r w:rsidR="00840BD2" w:rsidRPr="00840BD2">
          <w:rPr>
            <w:rStyle w:val="Hipercze"/>
            <w:lang w:val="en-US"/>
          </w:rPr>
          <w:t>edel.pl/o-firmie/spoleczna-odpowiedzialnosc</w:t>
        </w:r>
      </w:hyperlink>
    </w:p>
    <w:p w14:paraId="5D7BD83E" w14:textId="04A5A785" w:rsidR="00534BF8" w:rsidRPr="00840BD2" w:rsidRDefault="034DBED0" w:rsidP="004D03C0">
      <w:pPr>
        <w:jc w:val="both"/>
        <w:rPr>
          <w:lang w:val="en-US"/>
        </w:rPr>
      </w:pPr>
      <w:r w:rsidRPr="00840BD2">
        <w:rPr>
          <w:lang w:val="en-US"/>
        </w:rPr>
        <w:t xml:space="preserve">We encourage our </w:t>
      </w:r>
      <w:r w:rsidR="00840BD2">
        <w:rPr>
          <w:lang w:val="en-US"/>
        </w:rPr>
        <w:t>S</w:t>
      </w:r>
      <w:r w:rsidRPr="00840BD2">
        <w:rPr>
          <w:lang w:val="en-US"/>
        </w:rPr>
        <w:t xml:space="preserve">uppliers to introduce policies dedicated to their business partners at earlier stages of the supply chain and to commit to complying with them. </w:t>
      </w:r>
    </w:p>
    <w:p w14:paraId="27BD8CE0" w14:textId="600C7565" w:rsidR="006150E3" w:rsidRPr="00840BD2" w:rsidRDefault="139BCFC1" w:rsidP="004D03C0">
      <w:pPr>
        <w:jc w:val="both"/>
        <w:rPr>
          <w:b/>
          <w:bCs/>
          <w:lang w:val="en-US"/>
        </w:rPr>
      </w:pPr>
      <w:r w:rsidRPr="00840BD2">
        <w:rPr>
          <w:b/>
          <w:bCs/>
          <w:lang w:val="en-US"/>
        </w:rPr>
        <w:t>In the event of any irregularities concerning cooperation with representatives of LOTTE Wedel, these can be reported to the following e-mail address:</w:t>
      </w:r>
      <w:r w:rsidR="00840BD2">
        <w:rPr>
          <w:b/>
          <w:bCs/>
          <w:lang w:val="en-US"/>
        </w:rPr>
        <w:t xml:space="preserve"> </w:t>
      </w:r>
      <w:hyperlink r:id="rId8" w:history="1">
        <w:r w:rsidR="00840BD2" w:rsidRPr="002A556E">
          <w:rPr>
            <w:rStyle w:val="Hipercze"/>
            <w:b/>
            <w:bCs/>
            <w:lang w:val="en-US"/>
          </w:rPr>
          <w:t>etyka@wedel.pl</w:t>
        </w:r>
      </w:hyperlink>
      <w:r w:rsidR="034DBED0" w:rsidRPr="00840BD2">
        <w:rPr>
          <w:b/>
          <w:bCs/>
          <w:lang w:val="en-US"/>
        </w:rPr>
        <w:t xml:space="preserve"> .</w:t>
      </w:r>
    </w:p>
    <w:sectPr w:rsidR="006150E3" w:rsidRPr="00840B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57B" w14:textId="77777777" w:rsidR="00426111" w:rsidRDefault="00426111" w:rsidP="00B86DD4">
      <w:pPr>
        <w:spacing w:after="0" w:line="240" w:lineRule="auto"/>
      </w:pPr>
      <w:r>
        <w:separator/>
      </w:r>
    </w:p>
  </w:endnote>
  <w:endnote w:type="continuationSeparator" w:id="0">
    <w:p w14:paraId="6FBCEFF3" w14:textId="77777777" w:rsidR="00426111" w:rsidRDefault="00426111" w:rsidP="00B8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91BE" w14:textId="77777777" w:rsidR="00426111" w:rsidRDefault="00426111" w:rsidP="00B86DD4">
      <w:pPr>
        <w:spacing w:after="0" w:line="240" w:lineRule="auto"/>
      </w:pPr>
      <w:r>
        <w:separator/>
      </w:r>
    </w:p>
  </w:footnote>
  <w:footnote w:type="continuationSeparator" w:id="0">
    <w:p w14:paraId="328E9A25" w14:textId="77777777" w:rsidR="00426111" w:rsidRDefault="00426111" w:rsidP="00B86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504DC"/>
    <w:multiLevelType w:val="hybridMultilevel"/>
    <w:tmpl w:val="A43ADE90"/>
    <w:lvl w:ilvl="0" w:tplc="16981BF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EB52BC"/>
    <w:multiLevelType w:val="hybridMultilevel"/>
    <w:tmpl w:val="92925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B540F3"/>
    <w:multiLevelType w:val="hybridMultilevel"/>
    <w:tmpl w:val="56848CA0"/>
    <w:lvl w:ilvl="0" w:tplc="6192B914">
      <w:start w:val="1"/>
      <w:numFmt w:val="upperRoman"/>
      <w:lvlText w:val="%1."/>
      <w:lvlJc w:val="left"/>
      <w:pPr>
        <w:ind w:left="720" w:hanging="720"/>
      </w:pPr>
      <w:rPr>
        <w:rFonts w:hint="default"/>
        <w:lang w:val="en-U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31958325">
    <w:abstractNumId w:val="1"/>
  </w:num>
  <w:num w:numId="2" w16cid:durableId="488180919">
    <w:abstractNumId w:val="2"/>
  </w:num>
  <w:num w:numId="3" w16cid:durableId="89385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D3"/>
    <w:rsid w:val="0003123D"/>
    <w:rsid w:val="00032DCE"/>
    <w:rsid w:val="00036C59"/>
    <w:rsid w:val="00050026"/>
    <w:rsid w:val="00063F53"/>
    <w:rsid w:val="00066483"/>
    <w:rsid w:val="000C0A50"/>
    <w:rsid w:val="000C35D2"/>
    <w:rsid w:val="000C605E"/>
    <w:rsid w:val="000C6B51"/>
    <w:rsid w:val="000D0EA4"/>
    <w:rsid w:val="000F5B77"/>
    <w:rsid w:val="000F5DB2"/>
    <w:rsid w:val="00102704"/>
    <w:rsid w:val="00107CF2"/>
    <w:rsid w:val="00120AC6"/>
    <w:rsid w:val="00123AE4"/>
    <w:rsid w:val="00131549"/>
    <w:rsid w:val="00134CA1"/>
    <w:rsid w:val="00137A61"/>
    <w:rsid w:val="00153487"/>
    <w:rsid w:val="00161F41"/>
    <w:rsid w:val="001713F6"/>
    <w:rsid w:val="00176E36"/>
    <w:rsid w:val="001955EA"/>
    <w:rsid w:val="001A7218"/>
    <w:rsid w:val="001A7AA2"/>
    <w:rsid w:val="001A7F12"/>
    <w:rsid w:val="001B3687"/>
    <w:rsid w:val="001D22D6"/>
    <w:rsid w:val="001D78C9"/>
    <w:rsid w:val="001E47B9"/>
    <w:rsid w:val="001F010C"/>
    <w:rsid w:val="00212962"/>
    <w:rsid w:val="00220C07"/>
    <w:rsid w:val="002227AC"/>
    <w:rsid w:val="00233B18"/>
    <w:rsid w:val="00247857"/>
    <w:rsid w:val="002544CA"/>
    <w:rsid w:val="00254F8A"/>
    <w:rsid w:val="002708CD"/>
    <w:rsid w:val="002D779B"/>
    <w:rsid w:val="002E149F"/>
    <w:rsid w:val="002E4B82"/>
    <w:rsid w:val="002F04DF"/>
    <w:rsid w:val="002F4D46"/>
    <w:rsid w:val="00313400"/>
    <w:rsid w:val="00332065"/>
    <w:rsid w:val="00335239"/>
    <w:rsid w:val="00337843"/>
    <w:rsid w:val="00355681"/>
    <w:rsid w:val="00362BB8"/>
    <w:rsid w:val="00364842"/>
    <w:rsid w:val="003671AE"/>
    <w:rsid w:val="00386775"/>
    <w:rsid w:val="003C00D8"/>
    <w:rsid w:val="003C0EA8"/>
    <w:rsid w:val="003C1C39"/>
    <w:rsid w:val="003E1D19"/>
    <w:rsid w:val="003E2E5C"/>
    <w:rsid w:val="003E4489"/>
    <w:rsid w:val="003E6DF4"/>
    <w:rsid w:val="003F07EE"/>
    <w:rsid w:val="003F1AAD"/>
    <w:rsid w:val="004030B1"/>
    <w:rsid w:val="00423900"/>
    <w:rsid w:val="00426111"/>
    <w:rsid w:val="0045787D"/>
    <w:rsid w:val="00481BF7"/>
    <w:rsid w:val="0048263F"/>
    <w:rsid w:val="004902B9"/>
    <w:rsid w:val="00491C0E"/>
    <w:rsid w:val="00497590"/>
    <w:rsid w:val="004B4C21"/>
    <w:rsid w:val="004C7547"/>
    <w:rsid w:val="004D03C0"/>
    <w:rsid w:val="004D72E1"/>
    <w:rsid w:val="004E6882"/>
    <w:rsid w:val="00500719"/>
    <w:rsid w:val="0050542C"/>
    <w:rsid w:val="0051182A"/>
    <w:rsid w:val="005227F3"/>
    <w:rsid w:val="00534BF8"/>
    <w:rsid w:val="0053571F"/>
    <w:rsid w:val="005838D3"/>
    <w:rsid w:val="00590164"/>
    <w:rsid w:val="005A0C14"/>
    <w:rsid w:val="005D10FF"/>
    <w:rsid w:val="005F6B40"/>
    <w:rsid w:val="005F7BBB"/>
    <w:rsid w:val="00604E72"/>
    <w:rsid w:val="00614DE7"/>
    <w:rsid w:val="006150E3"/>
    <w:rsid w:val="00622F26"/>
    <w:rsid w:val="00631C67"/>
    <w:rsid w:val="006346DA"/>
    <w:rsid w:val="00634B6E"/>
    <w:rsid w:val="00635E6A"/>
    <w:rsid w:val="0064140C"/>
    <w:rsid w:val="006514DE"/>
    <w:rsid w:val="0065462A"/>
    <w:rsid w:val="0066356F"/>
    <w:rsid w:val="00683673"/>
    <w:rsid w:val="00684DED"/>
    <w:rsid w:val="0068721B"/>
    <w:rsid w:val="00687C44"/>
    <w:rsid w:val="006945CC"/>
    <w:rsid w:val="00696FF1"/>
    <w:rsid w:val="006975CE"/>
    <w:rsid w:val="006A31D7"/>
    <w:rsid w:val="006A3220"/>
    <w:rsid w:val="006C002F"/>
    <w:rsid w:val="006C3E1D"/>
    <w:rsid w:val="006C61ED"/>
    <w:rsid w:val="006D6507"/>
    <w:rsid w:val="00707FD6"/>
    <w:rsid w:val="00713659"/>
    <w:rsid w:val="007222AA"/>
    <w:rsid w:val="00722636"/>
    <w:rsid w:val="007243D2"/>
    <w:rsid w:val="0072629F"/>
    <w:rsid w:val="0073418C"/>
    <w:rsid w:val="00747E89"/>
    <w:rsid w:val="007A42EF"/>
    <w:rsid w:val="007B5BF3"/>
    <w:rsid w:val="007C3EF3"/>
    <w:rsid w:val="007D2AF1"/>
    <w:rsid w:val="00833C86"/>
    <w:rsid w:val="00840BB4"/>
    <w:rsid w:val="00840BD2"/>
    <w:rsid w:val="008436E8"/>
    <w:rsid w:val="00846FDF"/>
    <w:rsid w:val="00856623"/>
    <w:rsid w:val="00860CE2"/>
    <w:rsid w:val="00864114"/>
    <w:rsid w:val="00867B5A"/>
    <w:rsid w:val="00872508"/>
    <w:rsid w:val="00892073"/>
    <w:rsid w:val="00892EDC"/>
    <w:rsid w:val="00894741"/>
    <w:rsid w:val="008C349D"/>
    <w:rsid w:val="008D2785"/>
    <w:rsid w:val="008E5041"/>
    <w:rsid w:val="008E73AF"/>
    <w:rsid w:val="008F3C0E"/>
    <w:rsid w:val="00903108"/>
    <w:rsid w:val="009056A2"/>
    <w:rsid w:val="00921CB1"/>
    <w:rsid w:val="0093117C"/>
    <w:rsid w:val="0095081C"/>
    <w:rsid w:val="0095688F"/>
    <w:rsid w:val="00975F2F"/>
    <w:rsid w:val="009915AD"/>
    <w:rsid w:val="009A7AF5"/>
    <w:rsid w:val="009B776A"/>
    <w:rsid w:val="009C0F77"/>
    <w:rsid w:val="009C161E"/>
    <w:rsid w:val="009E37D7"/>
    <w:rsid w:val="009E531E"/>
    <w:rsid w:val="00A1673E"/>
    <w:rsid w:val="00A1717D"/>
    <w:rsid w:val="00A36EF4"/>
    <w:rsid w:val="00A43A08"/>
    <w:rsid w:val="00A62382"/>
    <w:rsid w:val="00A65940"/>
    <w:rsid w:val="00A7565F"/>
    <w:rsid w:val="00AA22B8"/>
    <w:rsid w:val="00AA6193"/>
    <w:rsid w:val="00AB7CCB"/>
    <w:rsid w:val="00AC615E"/>
    <w:rsid w:val="00AF4AE6"/>
    <w:rsid w:val="00AF6CD8"/>
    <w:rsid w:val="00B00387"/>
    <w:rsid w:val="00B114DC"/>
    <w:rsid w:val="00B12590"/>
    <w:rsid w:val="00B53318"/>
    <w:rsid w:val="00B86DD4"/>
    <w:rsid w:val="00B95DEA"/>
    <w:rsid w:val="00BA6684"/>
    <w:rsid w:val="00BC25A1"/>
    <w:rsid w:val="00BE2B5B"/>
    <w:rsid w:val="00BE3313"/>
    <w:rsid w:val="00C9004F"/>
    <w:rsid w:val="00CA161F"/>
    <w:rsid w:val="00CA1B79"/>
    <w:rsid w:val="00CB472E"/>
    <w:rsid w:val="00CE46E3"/>
    <w:rsid w:val="00D070C2"/>
    <w:rsid w:val="00D424C4"/>
    <w:rsid w:val="00D51ECC"/>
    <w:rsid w:val="00D66B40"/>
    <w:rsid w:val="00D91EE1"/>
    <w:rsid w:val="00D92F53"/>
    <w:rsid w:val="00D963E1"/>
    <w:rsid w:val="00DB4C50"/>
    <w:rsid w:val="00DB6251"/>
    <w:rsid w:val="00DB6F01"/>
    <w:rsid w:val="00DB7B29"/>
    <w:rsid w:val="00DD6C6E"/>
    <w:rsid w:val="00DE6F89"/>
    <w:rsid w:val="00DF4B4A"/>
    <w:rsid w:val="00E02FB4"/>
    <w:rsid w:val="00E1267C"/>
    <w:rsid w:val="00E27361"/>
    <w:rsid w:val="00E34014"/>
    <w:rsid w:val="00E531F3"/>
    <w:rsid w:val="00E55F81"/>
    <w:rsid w:val="00E611F0"/>
    <w:rsid w:val="00E73272"/>
    <w:rsid w:val="00E766B4"/>
    <w:rsid w:val="00E85EFB"/>
    <w:rsid w:val="00E94A49"/>
    <w:rsid w:val="00E9734A"/>
    <w:rsid w:val="00ED111C"/>
    <w:rsid w:val="00ED183D"/>
    <w:rsid w:val="00ED2492"/>
    <w:rsid w:val="00ED7A9C"/>
    <w:rsid w:val="00F129E2"/>
    <w:rsid w:val="00F25D15"/>
    <w:rsid w:val="00F62F5D"/>
    <w:rsid w:val="00F65845"/>
    <w:rsid w:val="00F71767"/>
    <w:rsid w:val="00F90EBC"/>
    <w:rsid w:val="00F975AC"/>
    <w:rsid w:val="00FA180D"/>
    <w:rsid w:val="00FA3619"/>
    <w:rsid w:val="00FA7AC9"/>
    <w:rsid w:val="00FC24E2"/>
    <w:rsid w:val="00FE367E"/>
    <w:rsid w:val="034DBED0"/>
    <w:rsid w:val="0AD09455"/>
    <w:rsid w:val="0DC1C4BD"/>
    <w:rsid w:val="11880D16"/>
    <w:rsid w:val="139BCFC1"/>
    <w:rsid w:val="7ED9DA8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012C1B"/>
  <w15:chartTrackingRefBased/>
  <w15:docId w15:val="{0728CBEA-4C18-4306-891D-8DBA58A2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E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29E2"/>
    <w:pPr>
      <w:ind w:left="720"/>
      <w:contextualSpacing/>
    </w:pPr>
  </w:style>
  <w:style w:type="character" w:styleId="Hipercze">
    <w:name w:val="Hyperlink"/>
    <w:basedOn w:val="Domylnaczcionkaakapitu"/>
    <w:uiPriority w:val="99"/>
    <w:unhideWhenUsed/>
    <w:rsid w:val="00894741"/>
    <w:rPr>
      <w:color w:val="0563C1" w:themeColor="hyperlink"/>
      <w:u w:val="single"/>
    </w:rPr>
  </w:style>
  <w:style w:type="character" w:styleId="Nierozpoznanawzmianka">
    <w:name w:val="Unresolved Mention"/>
    <w:basedOn w:val="Domylnaczcionkaakapitu"/>
    <w:uiPriority w:val="99"/>
    <w:semiHidden/>
    <w:unhideWhenUsed/>
    <w:rsid w:val="00894741"/>
    <w:rPr>
      <w:color w:val="605E5C"/>
      <w:shd w:val="clear" w:color="auto" w:fill="E1DFDD"/>
    </w:rPr>
  </w:style>
  <w:style w:type="character" w:customStyle="1" w:styleId="viiyi">
    <w:name w:val="viiyi"/>
    <w:basedOn w:val="Domylnaczcionkaakapitu"/>
    <w:rsid w:val="00D51ECC"/>
  </w:style>
  <w:style w:type="character" w:customStyle="1" w:styleId="q4iawc">
    <w:name w:val="q4iawc"/>
    <w:basedOn w:val="Domylnaczcionkaakapitu"/>
    <w:rsid w:val="00D51ECC"/>
  </w:style>
  <w:style w:type="paragraph" w:styleId="NormalnyWeb">
    <w:name w:val="Normal (Web)"/>
    <w:basedOn w:val="Normalny"/>
    <w:uiPriority w:val="99"/>
    <w:semiHidden/>
    <w:unhideWhenUsed/>
    <w:rsid w:val="006A3220"/>
    <w:pPr>
      <w:spacing w:after="0" w:line="240" w:lineRule="auto"/>
    </w:pPr>
    <w:rPr>
      <w:rFonts w:ascii="Calibri" w:hAnsi="Calibri" w:cs="Calibri"/>
      <w:lang w:eastAsia="pl-PL"/>
    </w:rPr>
  </w:style>
  <w:style w:type="paragraph" w:styleId="Poprawka">
    <w:name w:val="Revision"/>
    <w:hidden/>
    <w:uiPriority w:val="99"/>
    <w:semiHidden/>
    <w:rsid w:val="00E611F0"/>
    <w:pPr>
      <w:spacing w:after="0" w:line="240" w:lineRule="auto"/>
    </w:pPr>
  </w:style>
  <w:style w:type="character" w:styleId="Odwoaniedokomentarza">
    <w:name w:val="annotation reference"/>
    <w:basedOn w:val="Domylnaczcionkaakapitu"/>
    <w:uiPriority w:val="99"/>
    <w:semiHidden/>
    <w:unhideWhenUsed/>
    <w:rsid w:val="0066356F"/>
    <w:rPr>
      <w:sz w:val="16"/>
      <w:szCs w:val="16"/>
    </w:rPr>
  </w:style>
  <w:style w:type="paragraph" w:styleId="Tekstkomentarza">
    <w:name w:val="annotation text"/>
    <w:basedOn w:val="Normalny"/>
    <w:link w:val="TekstkomentarzaZnak"/>
    <w:uiPriority w:val="99"/>
    <w:unhideWhenUsed/>
    <w:rsid w:val="0066356F"/>
    <w:pPr>
      <w:spacing w:line="240" w:lineRule="auto"/>
    </w:pPr>
    <w:rPr>
      <w:sz w:val="20"/>
      <w:szCs w:val="20"/>
    </w:rPr>
  </w:style>
  <w:style w:type="character" w:customStyle="1" w:styleId="TekstkomentarzaZnak">
    <w:name w:val="Tekst komentarza Znak"/>
    <w:basedOn w:val="Domylnaczcionkaakapitu"/>
    <w:link w:val="Tekstkomentarza"/>
    <w:uiPriority w:val="99"/>
    <w:rsid w:val="0066356F"/>
    <w:rPr>
      <w:sz w:val="20"/>
      <w:szCs w:val="20"/>
    </w:rPr>
  </w:style>
  <w:style w:type="paragraph" w:styleId="Tematkomentarza">
    <w:name w:val="annotation subject"/>
    <w:basedOn w:val="Tekstkomentarza"/>
    <w:next w:val="Tekstkomentarza"/>
    <w:link w:val="TematkomentarzaZnak"/>
    <w:uiPriority w:val="99"/>
    <w:semiHidden/>
    <w:unhideWhenUsed/>
    <w:rsid w:val="0066356F"/>
    <w:rPr>
      <w:b/>
      <w:bCs/>
    </w:rPr>
  </w:style>
  <w:style w:type="character" w:customStyle="1" w:styleId="TematkomentarzaZnak">
    <w:name w:val="Temat komentarza Znak"/>
    <w:basedOn w:val="TekstkomentarzaZnak"/>
    <w:link w:val="Tematkomentarza"/>
    <w:uiPriority w:val="99"/>
    <w:semiHidden/>
    <w:rsid w:val="0066356F"/>
    <w:rPr>
      <w:b/>
      <w:bCs/>
      <w:sz w:val="20"/>
      <w:szCs w:val="20"/>
    </w:rPr>
  </w:style>
  <w:style w:type="paragraph" w:styleId="Nagwek">
    <w:name w:val="header"/>
    <w:basedOn w:val="Normalny"/>
    <w:link w:val="NagwekZnak"/>
    <w:uiPriority w:val="99"/>
    <w:unhideWhenUsed/>
    <w:rsid w:val="00B86D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6DD4"/>
  </w:style>
  <w:style w:type="paragraph" w:styleId="Stopka">
    <w:name w:val="footer"/>
    <w:basedOn w:val="Normalny"/>
    <w:link w:val="StopkaZnak"/>
    <w:uiPriority w:val="99"/>
    <w:unhideWhenUsed/>
    <w:rsid w:val="00B86D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6DD4"/>
  </w:style>
  <w:style w:type="character" w:customStyle="1" w:styleId="A4">
    <w:name w:val="A4"/>
    <w:uiPriority w:val="99"/>
    <w:rsid w:val="00DB6251"/>
    <w:rPr>
      <w:color w:val="10384F"/>
      <w:sz w:val="18"/>
      <w:szCs w:val="18"/>
    </w:rPr>
  </w:style>
  <w:style w:type="character" w:customStyle="1" w:styleId="cf01">
    <w:name w:val="cf01"/>
    <w:basedOn w:val="Domylnaczcionkaakapitu"/>
    <w:rsid w:val="00355681"/>
    <w:rPr>
      <w:rFonts w:ascii="Segoe UI" w:hAnsi="Segoe UI" w:cs="Segoe UI" w:hint="default"/>
      <w:sz w:val="18"/>
      <w:szCs w:val="18"/>
    </w:rPr>
  </w:style>
  <w:style w:type="character" w:styleId="UyteHipercze">
    <w:name w:val="FollowedHyperlink"/>
    <w:basedOn w:val="Domylnaczcionkaakapitu"/>
    <w:uiPriority w:val="99"/>
    <w:semiHidden/>
    <w:unhideWhenUsed/>
    <w:rsid w:val="00840B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16100">
      <w:bodyDiv w:val="1"/>
      <w:marLeft w:val="0"/>
      <w:marRight w:val="0"/>
      <w:marTop w:val="0"/>
      <w:marBottom w:val="0"/>
      <w:divBdr>
        <w:top w:val="none" w:sz="0" w:space="0" w:color="auto"/>
        <w:left w:val="none" w:sz="0" w:space="0" w:color="auto"/>
        <w:bottom w:val="none" w:sz="0" w:space="0" w:color="auto"/>
        <w:right w:val="none" w:sz="0" w:space="0" w:color="auto"/>
      </w:divBdr>
    </w:div>
    <w:div w:id="7563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yka@wedel.pl" TargetMode="External"/><Relationship Id="rId3" Type="http://schemas.openxmlformats.org/officeDocument/2006/relationships/settings" Target="settings.xml"/><Relationship Id="rId7" Type="http://schemas.openxmlformats.org/officeDocument/2006/relationships/hyperlink" Target="https://wedel.pl/o-firmie/spoleczna-odpowiedzialno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0149fc5-d38c-4935-8177-c8786d02f603}" enabled="0" method="" siteId="{50149fc5-d38c-4935-8177-c8786d02f603}"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1525</Words>
  <Characters>10710</Characters>
  <Application>Microsoft Office Word</Application>
  <DocSecurity>0</DocSecurity>
  <Lines>167</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Hendzel</dc:creator>
  <cp:keywords>, docId:B017F65C1B88E53B16BCE9BB8233099E</cp:keywords>
  <dc:description/>
  <cp:lastModifiedBy>Hendzel, Mateusz</cp:lastModifiedBy>
  <cp:revision>4</cp:revision>
  <dcterms:created xsi:type="dcterms:W3CDTF">2026-02-25T09:35:00Z</dcterms:created>
  <dcterms:modified xsi:type="dcterms:W3CDTF">2026-02-25T09:37:00Z</dcterms:modified>
</cp:coreProperties>
</file>